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A4125" w:rsidRDefault="0082133B"/>
    <w:p w:rsidR="0082133B" w:rsidRPr="002A4125" w:rsidRDefault="00ED4593">
      <w:pPr>
        <w:pStyle w:val="PURTOCHeader1"/>
      </w:pPr>
      <w:r>
        <w:t>Licenciamento em Volume da Microsoft</w:t>
      </w:r>
    </w:p>
    <w:p w:rsidR="0082133B" w:rsidRPr="002A4125" w:rsidRDefault="00EB2C71">
      <w:pPr>
        <w:pStyle w:val="PURTitlePage"/>
      </w:pPr>
      <w:r>
        <w:t>Direitos de Utilização de Serviços</w:t>
      </w:r>
      <w:r w:rsidR="00B6015D">
        <w:t> </w:t>
      </w:r>
      <w:r>
        <w:t>Online</w:t>
      </w:r>
      <w:r w:rsidR="00B6015D">
        <w:rPr>
          <w:noProof/>
        </w:rPr>
        <w:drawing>
          <wp:anchor distT="0" distB="0" distL="114300" distR="114300" simplePos="0" relativeHeight="251662337" behindDoc="0" locked="1" layoutInCell="1" allowOverlap="1" wp14:anchorId="4F6D5179" wp14:editId="2FDB69B2">
            <wp:simplePos x="0" y="0"/>
            <wp:positionH relativeFrom="column">
              <wp:posOffset>-459105</wp:posOffset>
            </wp:positionH>
            <wp:positionV relativeFrom="paragraph">
              <wp:posOffset>4659630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2A4125" w:rsidRDefault="0082133B"/>
    <w:p w:rsidR="0082133B" w:rsidRPr="002A4125" w:rsidRDefault="00ED4593">
      <w:r>
        <w:t xml:space="preserve">Português de Portugal (Portuguese Portugal) | </w:t>
      </w:r>
      <w:r w:rsidR="00B6015D">
        <w:t>O</w:t>
      </w:r>
      <w:r>
        <w:t>utubro de 2013</w:t>
      </w:r>
    </w:p>
    <w:p w:rsidR="0082133B" w:rsidRPr="002A4125" w:rsidRDefault="00ED4593">
      <w:r>
        <w:t xml:space="preserve"> </w:t>
      </w:r>
    </w:p>
    <w:p w:rsidR="004B3370" w:rsidRPr="002A4125"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4B3370" w:rsidRPr="002A4125" w:rsidRDefault="004B3370" w:rsidP="004B3370"/>
    <w:p w:rsidR="0082133B" w:rsidRPr="002A4125"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A4125" w:rsidRDefault="00ED4593">
      <w:pPr>
        <w:pStyle w:val="PURSectionHeading"/>
        <w:pageBreakBefore/>
      </w:pPr>
      <w:bookmarkStart w:id="1" w:name="_Sec4"/>
      <w:r>
        <w:lastRenderedPageBreak/>
        <w:t>Índice</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AD2A47"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66134313" w:history="1">
        <w:r w:rsidR="00AD2A47" w:rsidRPr="008A5DF5">
          <w:rPr>
            <w:rStyle w:val="Hyperlink"/>
            <w:noProof/>
          </w:rPr>
          <w:t>Introdução</w:t>
        </w:r>
        <w:r w:rsidR="00AD2A47">
          <w:rPr>
            <w:noProof/>
          </w:rPr>
          <w:tab/>
        </w:r>
        <w:r w:rsidR="00AD2A47">
          <w:rPr>
            <w:noProof/>
          </w:rPr>
          <w:fldChar w:fldCharType="begin"/>
        </w:r>
        <w:r w:rsidR="00AD2A47">
          <w:rPr>
            <w:noProof/>
          </w:rPr>
          <w:instrText xml:space="preserve"> PAGEREF _Toc366134313 \h </w:instrText>
        </w:r>
        <w:r w:rsidR="00AD2A47">
          <w:rPr>
            <w:noProof/>
          </w:rPr>
        </w:r>
        <w:r w:rsidR="00AD2A47">
          <w:rPr>
            <w:noProof/>
          </w:rPr>
          <w:fldChar w:fldCharType="separate"/>
        </w:r>
        <w:r w:rsidR="00616D67">
          <w:rPr>
            <w:noProof/>
          </w:rPr>
          <w:t>3</w:t>
        </w:r>
        <w:r w:rsidR="00AD2A47">
          <w:rPr>
            <w:noProof/>
          </w:rPr>
          <w:fldChar w:fldCharType="end"/>
        </w:r>
      </w:hyperlink>
    </w:p>
    <w:p w:rsidR="00AD2A47" w:rsidRDefault="00486B0E">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4314" w:history="1">
        <w:r w:rsidR="00AD2A47" w:rsidRPr="008A5DF5">
          <w:rPr>
            <w:rStyle w:val="Hyperlink"/>
            <w:noProof/>
          </w:rPr>
          <w:t>Serviços Online (Licença de Subscrição de Utilizador</w:t>
        </w:r>
        <w:r w:rsidR="00AD2A47">
          <w:rPr>
            <w:rStyle w:val="Hyperlink"/>
            <w:noProof/>
          </w:rPr>
          <w:t> </w:t>
        </w:r>
        <w:r w:rsidR="00AD2A47" w:rsidRPr="008A5DF5">
          <w:rPr>
            <w:rStyle w:val="Hyperlink"/>
            <w:noProof/>
          </w:rPr>
          <w:t>ou Dispositivo, Licença de Subscrição de</w:t>
        </w:r>
        <w:r w:rsidR="00AD2A47">
          <w:rPr>
            <w:rStyle w:val="Hyperlink"/>
            <w:noProof/>
          </w:rPr>
          <w:t> </w:t>
        </w:r>
        <w:r w:rsidR="00AD2A47" w:rsidRPr="008A5DF5">
          <w:rPr>
            <w:rStyle w:val="Hyperlink"/>
            <w:noProof/>
          </w:rPr>
          <w:t>Serviços e/ou</w:t>
        </w:r>
        <w:r w:rsidR="00AD2A47">
          <w:rPr>
            <w:rStyle w:val="Hyperlink"/>
            <w:noProof/>
          </w:rPr>
          <w:t> </w:t>
        </w:r>
        <w:r w:rsidR="00AD2A47" w:rsidRPr="008A5DF5">
          <w:rPr>
            <w:rStyle w:val="Hyperlink"/>
            <w:noProof/>
          </w:rPr>
          <w:t>Licença de Subscrição de Suplementos)</w:t>
        </w:r>
        <w:r w:rsidR="00AD2A47">
          <w:rPr>
            <w:noProof/>
          </w:rPr>
          <w:tab/>
        </w:r>
        <w:r w:rsidR="00AD2A47">
          <w:rPr>
            <w:noProof/>
          </w:rPr>
          <w:fldChar w:fldCharType="begin"/>
        </w:r>
        <w:r w:rsidR="00AD2A47">
          <w:rPr>
            <w:noProof/>
          </w:rPr>
          <w:instrText xml:space="preserve"> PAGEREF _Toc366134314 \h </w:instrText>
        </w:r>
        <w:r w:rsidR="00AD2A47">
          <w:rPr>
            <w:noProof/>
          </w:rPr>
        </w:r>
        <w:r w:rsidR="00AD2A47">
          <w:rPr>
            <w:noProof/>
          </w:rPr>
          <w:fldChar w:fldCharType="separate"/>
        </w:r>
        <w:r w:rsidR="00616D67">
          <w:rPr>
            <w:noProof/>
          </w:rPr>
          <w:t>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15" w:history="1">
        <w:r w:rsidR="00AD2A47" w:rsidRPr="008A5DF5">
          <w:rPr>
            <w:rStyle w:val="Hyperlink"/>
            <w:noProof/>
          </w:rPr>
          <w:t>Definições</w:t>
        </w:r>
        <w:r w:rsidR="00AD2A47">
          <w:rPr>
            <w:noProof/>
          </w:rPr>
          <w:tab/>
        </w:r>
        <w:r w:rsidR="00AD2A47">
          <w:rPr>
            <w:noProof/>
          </w:rPr>
          <w:fldChar w:fldCharType="begin"/>
        </w:r>
        <w:r w:rsidR="00AD2A47">
          <w:rPr>
            <w:noProof/>
          </w:rPr>
          <w:instrText xml:space="preserve"> PAGEREF _Toc366134315 \h </w:instrText>
        </w:r>
        <w:r w:rsidR="00AD2A47">
          <w:rPr>
            <w:noProof/>
          </w:rPr>
        </w:r>
        <w:r w:rsidR="00AD2A47">
          <w:rPr>
            <w:noProof/>
          </w:rPr>
          <w:fldChar w:fldCharType="separate"/>
        </w:r>
        <w:r w:rsidR="00616D67">
          <w:rPr>
            <w:noProof/>
          </w:rPr>
          <w:t>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16" w:history="1">
        <w:r w:rsidR="00AD2A47" w:rsidRPr="008A5DF5">
          <w:rPr>
            <w:rStyle w:val="Hyperlink"/>
            <w:noProof/>
          </w:rPr>
          <w:t>Direitos de Utilização do Cliente</w:t>
        </w:r>
        <w:r w:rsidR="00AD2A47">
          <w:rPr>
            <w:noProof/>
          </w:rPr>
          <w:tab/>
        </w:r>
        <w:r w:rsidR="00AD2A47">
          <w:rPr>
            <w:noProof/>
          </w:rPr>
          <w:fldChar w:fldCharType="begin"/>
        </w:r>
        <w:r w:rsidR="00AD2A47">
          <w:rPr>
            <w:noProof/>
          </w:rPr>
          <w:instrText xml:space="preserve"> PAGEREF _Toc366134316 \h </w:instrText>
        </w:r>
        <w:r w:rsidR="00AD2A47">
          <w:rPr>
            <w:noProof/>
          </w:rPr>
        </w:r>
        <w:r w:rsidR="00AD2A47">
          <w:rPr>
            <w:noProof/>
          </w:rPr>
          <w:fldChar w:fldCharType="separate"/>
        </w:r>
        <w:r w:rsidR="00616D67">
          <w:rPr>
            <w:noProof/>
          </w:rPr>
          <w:t>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17" w:history="1">
        <w:r w:rsidR="00AD2A47" w:rsidRPr="008A5DF5">
          <w:rPr>
            <w:rStyle w:val="Hyperlink"/>
            <w:noProof/>
          </w:rPr>
          <w:t>Atualizações dos Termos de Licenciamento</w:t>
        </w:r>
        <w:r w:rsidR="00AD2A47">
          <w:rPr>
            <w:noProof/>
          </w:rPr>
          <w:tab/>
        </w:r>
        <w:r w:rsidR="00AD2A47">
          <w:rPr>
            <w:noProof/>
          </w:rPr>
          <w:fldChar w:fldCharType="begin"/>
        </w:r>
        <w:r w:rsidR="00AD2A47">
          <w:rPr>
            <w:noProof/>
          </w:rPr>
          <w:instrText xml:space="preserve"> PAGEREF _Toc366134317 \h </w:instrText>
        </w:r>
        <w:r w:rsidR="00AD2A47">
          <w:rPr>
            <w:noProof/>
          </w:rPr>
        </w:r>
        <w:r w:rsidR="00AD2A47">
          <w:rPr>
            <w:noProof/>
          </w:rPr>
          <w:fldChar w:fldCharType="separate"/>
        </w:r>
        <w:r w:rsidR="00616D67">
          <w:rPr>
            <w:noProof/>
          </w:rPr>
          <w:t>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18" w:history="1">
        <w:r w:rsidR="00AD2A47" w:rsidRPr="008A5DF5">
          <w:rPr>
            <w:rStyle w:val="Hyperlink"/>
            <w:noProof/>
          </w:rPr>
          <w:t>Atualizações do Serviço Online</w:t>
        </w:r>
        <w:r w:rsidR="00AD2A47">
          <w:rPr>
            <w:noProof/>
          </w:rPr>
          <w:tab/>
        </w:r>
        <w:r w:rsidR="00AD2A47">
          <w:rPr>
            <w:noProof/>
          </w:rPr>
          <w:fldChar w:fldCharType="begin"/>
        </w:r>
        <w:r w:rsidR="00AD2A47">
          <w:rPr>
            <w:noProof/>
          </w:rPr>
          <w:instrText xml:space="preserve"> PAGEREF _Toc366134318 \h </w:instrText>
        </w:r>
        <w:r w:rsidR="00AD2A47">
          <w:rPr>
            <w:noProof/>
          </w:rPr>
        </w:r>
        <w:r w:rsidR="00AD2A47">
          <w:rPr>
            <w:noProof/>
          </w:rPr>
          <w:fldChar w:fldCharType="separate"/>
        </w:r>
        <w:r w:rsidR="00616D67">
          <w:rPr>
            <w:noProof/>
          </w:rPr>
          <w:t>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19" w:history="1">
        <w:r w:rsidR="00AD2A47" w:rsidRPr="008A5DF5">
          <w:rPr>
            <w:rStyle w:val="Hyperlink"/>
            <w:noProof/>
          </w:rPr>
          <w:t>Suspensão de um Serviço Online</w:t>
        </w:r>
        <w:r w:rsidR="00AD2A47">
          <w:rPr>
            <w:noProof/>
          </w:rPr>
          <w:tab/>
        </w:r>
        <w:r w:rsidR="00AD2A47">
          <w:rPr>
            <w:noProof/>
          </w:rPr>
          <w:fldChar w:fldCharType="begin"/>
        </w:r>
        <w:r w:rsidR="00AD2A47">
          <w:rPr>
            <w:noProof/>
          </w:rPr>
          <w:instrText xml:space="preserve"> PAGEREF _Toc366134319 \h </w:instrText>
        </w:r>
        <w:r w:rsidR="00AD2A47">
          <w:rPr>
            <w:noProof/>
          </w:rPr>
        </w:r>
        <w:r w:rsidR="00AD2A47">
          <w:rPr>
            <w:noProof/>
          </w:rPr>
          <w:fldChar w:fldCharType="separate"/>
        </w:r>
        <w:r w:rsidR="00616D67">
          <w:rPr>
            <w:noProof/>
          </w:rPr>
          <w:t>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0" w:history="1">
        <w:r w:rsidR="00AD2A47" w:rsidRPr="008A5DF5">
          <w:rPr>
            <w:rStyle w:val="Hyperlink"/>
            <w:noProof/>
          </w:rPr>
          <w:t>Expiração ou Cessação do Serviço Online</w:t>
        </w:r>
        <w:r w:rsidR="00AD2A47">
          <w:rPr>
            <w:noProof/>
          </w:rPr>
          <w:tab/>
        </w:r>
        <w:r w:rsidR="00AD2A47">
          <w:rPr>
            <w:noProof/>
          </w:rPr>
          <w:fldChar w:fldCharType="begin"/>
        </w:r>
        <w:r w:rsidR="00AD2A47">
          <w:rPr>
            <w:noProof/>
          </w:rPr>
          <w:instrText xml:space="preserve"> PAGEREF _Toc366134320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1" w:history="1">
        <w:r w:rsidR="00AD2A47" w:rsidRPr="008A5DF5">
          <w:rPr>
            <w:rStyle w:val="Hyperlink"/>
            <w:noProof/>
            <w:lang w:val="sv-SE"/>
          </w:rPr>
          <w:t>Disponibilidade do Serviço Online</w:t>
        </w:r>
        <w:r w:rsidR="00AD2A47">
          <w:rPr>
            <w:noProof/>
          </w:rPr>
          <w:tab/>
        </w:r>
        <w:r w:rsidR="00AD2A47">
          <w:rPr>
            <w:noProof/>
          </w:rPr>
          <w:fldChar w:fldCharType="begin"/>
        </w:r>
        <w:r w:rsidR="00AD2A47">
          <w:rPr>
            <w:noProof/>
          </w:rPr>
          <w:instrText xml:space="preserve"> PAGEREF _Toc366134321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2" w:history="1">
        <w:r w:rsidR="00AD2A47" w:rsidRPr="008A5DF5">
          <w:rPr>
            <w:rStyle w:val="Hyperlink"/>
            <w:noProof/>
          </w:rPr>
          <w:t>Responsabilidade pelas Contas Pessoais</w:t>
        </w:r>
        <w:r w:rsidR="00AD2A47">
          <w:rPr>
            <w:noProof/>
          </w:rPr>
          <w:tab/>
        </w:r>
        <w:r w:rsidR="00AD2A47">
          <w:rPr>
            <w:noProof/>
          </w:rPr>
          <w:fldChar w:fldCharType="begin"/>
        </w:r>
        <w:r w:rsidR="00AD2A47">
          <w:rPr>
            <w:noProof/>
          </w:rPr>
          <w:instrText xml:space="preserve"> PAGEREF _Toc366134322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3" w:history="1">
        <w:r w:rsidR="00AD2A47" w:rsidRPr="008A5DF5">
          <w:rPr>
            <w:rStyle w:val="Hyperlink"/>
            <w:noProof/>
          </w:rPr>
          <w:t>Utilização do Software com o Serviço Online</w:t>
        </w:r>
        <w:r w:rsidR="00AD2A47">
          <w:rPr>
            <w:noProof/>
          </w:rPr>
          <w:tab/>
        </w:r>
        <w:r w:rsidR="00AD2A47">
          <w:rPr>
            <w:noProof/>
          </w:rPr>
          <w:fldChar w:fldCharType="begin"/>
        </w:r>
        <w:r w:rsidR="00AD2A47">
          <w:rPr>
            <w:noProof/>
          </w:rPr>
          <w:instrText xml:space="preserve"> PAGEREF _Toc366134323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4" w:history="1">
        <w:r w:rsidR="00AD2A47" w:rsidRPr="008A5DF5">
          <w:rPr>
            <w:rStyle w:val="Hyperlink"/>
            <w:noProof/>
          </w:rPr>
          <w:t>Código de Pré-lançamento</w:t>
        </w:r>
        <w:r w:rsidR="00AD2A47">
          <w:rPr>
            <w:noProof/>
          </w:rPr>
          <w:tab/>
        </w:r>
        <w:r w:rsidR="00AD2A47">
          <w:rPr>
            <w:noProof/>
          </w:rPr>
          <w:fldChar w:fldCharType="begin"/>
        </w:r>
        <w:r w:rsidR="00AD2A47">
          <w:rPr>
            <w:noProof/>
          </w:rPr>
          <w:instrText xml:space="preserve"> PAGEREF _Toc366134324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5" w:history="1">
        <w:r w:rsidR="00AD2A47" w:rsidRPr="008A5DF5">
          <w:rPr>
            <w:rStyle w:val="Hyperlink"/>
            <w:noProof/>
          </w:rPr>
          <w:t>Atualizações e Suplementos</w:t>
        </w:r>
        <w:r w:rsidR="00AD2A47">
          <w:rPr>
            <w:noProof/>
          </w:rPr>
          <w:tab/>
        </w:r>
        <w:r w:rsidR="00AD2A47">
          <w:rPr>
            <w:noProof/>
          </w:rPr>
          <w:fldChar w:fldCharType="begin"/>
        </w:r>
        <w:r w:rsidR="00AD2A47">
          <w:rPr>
            <w:noProof/>
          </w:rPr>
          <w:instrText xml:space="preserve"> PAGEREF _Toc366134325 \h </w:instrText>
        </w:r>
        <w:r w:rsidR="00AD2A47">
          <w:rPr>
            <w:noProof/>
          </w:rPr>
        </w:r>
        <w:r w:rsidR="00AD2A47">
          <w:rPr>
            <w:noProof/>
          </w:rPr>
          <w:fldChar w:fldCharType="separate"/>
        </w:r>
        <w:r w:rsidR="00616D67">
          <w:rPr>
            <w:noProof/>
          </w:rPr>
          <w:t>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6" w:history="1">
        <w:r w:rsidR="00AD2A47" w:rsidRPr="008A5DF5">
          <w:rPr>
            <w:rStyle w:val="Hyperlink"/>
            <w:noProof/>
          </w:rPr>
          <w:t>Utilização de Outros Web Sites, Aplicações e Serviços</w:t>
        </w:r>
        <w:r w:rsidR="00AD2A47">
          <w:rPr>
            <w:noProof/>
          </w:rPr>
          <w:tab/>
        </w:r>
        <w:r w:rsidR="00AD2A47">
          <w:rPr>
            <w:noProof/>
          </w:rPr>
          <w:fldChar w:fldCharType="begin"/>
        </w:r>
        <w:r w:rsidR="00AD2A47">
          <w:rPr>
            <w:noProof/>
          </w:rPr>
          <w:instrText xml:space="preserve"> PAGEREF _Toc366134326 \h </w:instrText>
        </w:r>
        <w:r w:rsidR="00AD2A47">
          <w:rPr>
            <w:noProof/>
          </w:rPr>
        </w:r>
        <w:r w:rsidR="00AD2A47">
          <w:rPr>
            <w:noProof/>
          </w:rPr>
          <w:fldChar w:fldCharType="separate"/>
        </w:r>
        <w:r w:rsidR="00616D67">
          <w:rPr>
            <w:noProof/>
          </w:rPr>
          <w:t>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7" w:history="1">
        <w:r w:rsidR="00AD2A47" w:rsidRPr="008A5DF5">
          <w:rPr>
            <w:rStyle w:val="Hyperlink"/>
            <w:noProof/>
          </w:rPr>
          <w:t>Conteúdo e Serviços de Terceiros</w:t>
        </w:r>
        <w:r w:rsidR="00AD2A47">
          <w:rPr>
            <w:noProof/>
          </w:rPr>
          <w:tab/>
        </w:r>
        <w:r w:rsidR="00AD2A47">
          <w:rPr>
            <w:noProof/>
          </w:rPr>
          <w:fldChar w:fldCharType="begin"/>
        </w:r>
        <w:r w:rsidR="00AD2A47">
          <w:rPr>
            <w:noProof/>
          </w:rPr>
          <w:instrText xml:space="preserve"> PAGEREF _Toc366134327 \h </w:instrText>
        </w:r>
        <w:r w:rsidR="00AD2A47">
          <w:rPr>
            <w:noProof/>
          </w:rPr>
        </w:r>
        <w:r w:rsidR="00AD2A47">
          <w:rPr>
            <w:noProof/>
          </w:rPr>
          <w:fldChar w:fldCharType="separate"/>
        </w:r>
        <w:r w:rsidR="00616D67">
          <w:rPr>
            <w:noProof/>
          </w:rPr>
          <w:t>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8" w:history="1">
        <w:r w:rsidR="00AD2A47" w:rsidRPr="008A5DF5">
          <w:rPr>
            <w:rStyle w:val="Hyperlink"/>
            <w:noProof/>
          </w:rPr>
          <w:t>Software de Terceiros</w:t>
        </w:r>
        <w:r w:rsidR="00AD2A47">
          <w:rPr>
            <w:noProof/>
          </w:rPr>
          <w:tab/>
        </w:r>
        <w:r w:rsidR="00AD2A47">
          <w:rPr>
            <w:noProof/>
          </w:rPr>
          <w:fldChar w:fldCharType="begin"/>
        </w:r>
        <w:r w:rsidR="00AD2A47">
          <w:rPr>
            <w:noProof/>
          </w:rPr>
          <w:instrText xml:space="preserve"> PAGEREF _Toc366134328 \h </w:instrText>
        </w:r>
        <w:r w:rsidR="00AD2A47">
          <w:rPr>
            <w:noProof/>
          </w:rPr>
        </w:r>
        <w:r w:rsidR="00AD2A47">
          <w:rPr>
            <w:noProof/>
          </w:rPr>
          <w:fldChar w:fldCharType="separate"/>
        </w:r>
        <w:r w:rsidR="00616D67">
          <w:rPr>
            <w:noProof/>
          </w:rPr>
          <w:t>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29" w:history="1">
        <w:r w:rsidR="00AD2A47" w:rsidRPr="008A5DF5">
          <w:rPr>
            <w:rStyle w:val="Hyperlink"/>
            <w:noProof/>
          </w:rPr>
          <w:t>Direitos Adquiridos</w:t>
        </w:r>
        <w:r w:rsidR="00AD2A47">
          <w:rPr>
            <w:noProof/>
          </w:rPr>
          <w:tab/>
        </w:r>
        <w:r w:rsidR="00AD2A47">
          <w:rPr>
            <w:noProof/>
          </w:rPr>
          <w:fldChar w:fldCharType="begin"/>
        </w:r>
        <w:r w:rsidR="00AD2A47">
          <w:rPr>
            <w:noProof/>
          </w:rPr>
          <w:instrText xml:space="preserve"> PAGEREF _Toc366134329 \h </w:instrText>
        </w:r>
        <w:r w:rsidR="00AD2A47">
          <w:rPr>
            <w:noProof/>
          </w:rPr>
        </w:r>
        <w:r w:rsidR="00AD2A47">
          <w:rPr>
            <w:noProof/>
          </w:rPr>
          <w:fldChar w:fldCharType="separate"/>
        </w:r>
        <w:r w:rsidR="00616D67">
          <w:rPr>
            <w:noProof/>
          </w:rPr>
          <w:t>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0" w:history="1">
        <w:r w:rsidR="00AD2A47" w:rsidRPr="008A5DF5">
          <w:rPr>
            <w:rStyle w:val="Hyperlink"/>
            <w:noProof/>
          </w:rPr>
          <w:t>Os Dados de Cliente</w:t>
        </w:r>
        <w:r w:rsidR="00AD2A47">
          <w:rPr>
            <w:noProof/>
          </w:rPr>
          <w:tab/>
        </w:r>
        <w:r w:rsidR="00AD2A47">
          <w:rPr>
            <w:noProof/>
          </w:rPr>
          <w:fldChar w:fldCharType="begin"/>
        </w:r>
        <w:r w:rsidR="00AD2A47">
          <w:rPr>
            <w:noProof/>
          </w:rPr>
          <w:instrText xml:space="preserve"> PAGEREF _Toc366134330 \h </w:instrText>
        </w:r>
        <w:r w:rsidR="00AD2A47">
          <w:rPr>
            <w:noProof/>
          </w:rPr>
        </w:r>
        <w:r w:rsidR="00AD2A47">
          <w:rPr>
            <w:noProof/>
          </w:rPr>
          <w:fldChar w:fldCharType="separate"/>
        </w:r>
        <w:r w:rsidR="00616D67">
          <w:rPr>
            <w:noProof/>
          </w:rPr>
          <w:t>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1" w:history="1">
        <w:r w:rsidR="00AD2A47" w:rsidRPr="008A5DF5">
          <w:rPr>
            <w:rStyle w:val="Hyperlink"/>
            <w:noProof/>
          </w:rPr>
          <w:t>Produtos Que Não Sejam da Microsoft</w:t>
        </w:r>
        <w:r w:rsidR="00AD2A47">
          <w:rPr>
            <w:noProof/>
          </w:rPr>
          <w:tab/>
        </w:r>
        <w:r w:rsidR="00AD2A47">
          <w:rPr>
            <w:noProof/>
          </w:rPr>
          <w:fldChar w:fldCharType="begin"/>
        </w:r>
        <w:r w:rsidR="00AD2A47">
          <w:rPr>
            <w:noProof/>
          </w:rPr>
          <w:instrText xml:space="preserve"> PAGEREF _Toc366134331 \h </w:instrText>
        </w:r>
        <w:r w:rsidR="00AD2A47">
          <w:rPr>
            <w:noProof/>
          </w:rPr>
        </w:r>
        <w:r w:rsidR="00AD2A47">
          <w:rPr>
            <w:noProof/>
          </w:rPr>
          <w:fldChar w:fldCharType="separate"/>
        </w:r>
        <w:r w:rsidR="00616D67">
          <w:rPr>
            <w:noProof/>
          </w:rPr>
          <w:t>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2" w:history="1">
        <w:r w:rsidR="00AD2A47" w:rsidRPr="008A5DF5">
          <w:rPr>
            <w:rStyle w:val="Hyperlink"/>
            <w:noProof/>
            <w:lang w:val="sv-SE"/>
          </w:rPr>
          <w:t>Propriedade dos Dados de Cliente</w:t>
        </w:r>
        <w:r w:rsidR="00AD2A47">
          <w:rPr>
            <w:noProof/>
          </w:rPr>
          <w:tab/>
        </w:r>
        <w:r w:rsidR="00AD2A47">
          <w:rPr>
            <w:noProof/>
          </w:rPr>
          <w:fldChar w:fldCharType="begin"/>
        </w:r>
        <w:r w:rsidR="00AD2A47">
          <w:rPr>
            <w:noProof/>
          </w:rPr>
          <w:instrText xml:space="preserve"> PAGEREF _Toc366134332 \h </w:instrText>
        </w:r>
        <w:r w:rsidR="00AD2A47">
          <w:rPr>
            <w:noProof/>
          </w:rPr>
        </w:r>
        <w:r w:rsidR="00AD2A47">
          <w:rPr>
            <w:noProof/>
          </w:rPr>
          <w:fldChar w:fldCharType="separate"/>
        </w:r>
        <w:r w:rsidR="00616D67">
          <w:rPr>
            <w:noProof/>
          </w:rPr>
          <w:t>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3" w:history="1">
        <w:r w:rsidR="00AD2A47" w:rsidRPr="008A5DF5">
          <w:rPr>
            <w:rStyle w:val="Hyperlink"/>
            <w:noProof/>
          </w:rPr>
          <w:t>Privacidade</w:t>
        </w:r>
        <w:r w:rsidR="00AD2A47">
          <w:rPr>
            <w:noProof/>
          </w:rPr>
          <w:tab/>
        </w:r>
        <w:r w:rsidR="00AD2A47">
          <w:rPr>
            <w:noProof/>
          </w:rPr>
          <w:fldChar w:fldCharType="begin"/>
        </w:r>
        <w:r w:rsidR="00AD2A47">
          <w:rPr>
            <w:noProof/>
          </w:rPr>
          <w:instrText xml:space="preserve"> PAGEREF _Toc366134333 \h </w:instrText>
        </w:r>
        <w:r w:rsidR="00AD2A47">
          <w:rPr>
            <w:noProof/>
          </w:rPr>
        </w:r>
        <w:r w:rsidR="00AD2A47">
          <w:rPr>
            <w:noProof/>
          </w:rPr>
          <w:fldChar w:fldCharType="separate"/>
        </w:r>
        <w:r w:rsidR="00616D67">
          <w:rPr>
            <w:noProof/>
          </w:rPr>
          <w:t>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4" w:history="1">
        <w:r w:rsidR="00AD2A47" w:rsidRPr="008A5DF5">
          <w:rPr>
            <w:rStyle w:val="Hyperlink"/>
            <w:noProof/>
          </w:rPr>
          <w:t>Utilização dos Dados de Cliente por parte da Microsoft; Pedidos</w:t>
        </w:r>
        <w:r w:rsidR="00AD2A47">
          <w:rPr>
            <w:rStyle w:val="Hyperlink"/>
            <w:noProof/>
          </w:rPr>
          <w:t> </w:t>
        </w:r>
        <w:r w:rsidR="00AD2A47" w:rsidRPr="008A5DF5">
          <w:rPr>
            <w:rStyle w:val="Hyperlink"/>
            <w:noProof/>
          </w:rPr>
          <w:t>de</w:t>
        </w:r>
        <w:r w:rsidR="00AD2A47">
          <w:rPr>
            <w:rStyle w:val="Hyperlink"/>
            <w:noProof/>
          </w:rPr>
          <w:t> </w:t>
        </w:r>
        <w:r w:rsidR="00AD2A47" w:rsidRPr="008A5DF5">
          <w:rPr>
            <w:rStyle w:val="Hyperlink"/>
            <w:noProof/>
          </w:rPr>
          <w:t>Terceiros</w:t>
        </w:r>
        <w:r w:rsidR="00AD2A47">
          <w:rPr>
            <w:noProof/>
          </w:rPr>
          <w:tab/>
        </w:r>
        <w:r w:rsidR="00AD2A47">
          <w:rPr>
            <w:noProof/>
          </w:rPr>
          <w:fldChar w:fldCharType="begin"/>
        </w:r>
        <w:r w:rsidR="00AD2A47">
          <w:rPr>
            <w:noProof/>
          </w:rPr>
          <w:instrText xml:space="preserve"> PAGEREF _Toc366134334 \h </w:instrText>
        </w:r>
        <w:r w:rsidR="00AD2A47">
          <w:rPr>
            <w:noProof/>
          </w:rPr>
        </w:r>
        <w:r w:rsidR="00AD2A47">
          <w:rPr>
            <w:noProof/>
          </w:rPr>
          <w:fldChar w:fldCharType="separate"/>
        </w:r>
        <w:r w:rsidR="00616D67">
          <w:rPr>
            <w:noProof/>
          </w:rPr>
          <w:t>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5" w:history="1">
        <w:r w:rsidR="00AD2A47" w:rsidRPr="008A5DF5">
          <w:rPr>
            <w:rStyle w:val="Hyperlink"/>
            <w:noProof/>
            <w:lang w:val="sv-SE"/>
          </w:rPr>
          <w:t>Segurança dos Dados de Cliente</w:t>
        </w:r>
        <w:r w:rsidR="00AD2A47">
          <w:rPr>
            <w:noProof/>
          </w:rPr>
          <w:tab/>
        </w:r>
        <w:r w:rsidR="00AD2A47">
          <w:rPr>
            <w:noProof/>
          </w:rPr>
          <w:fldChar w:fldCharType="begin"/>
        </w:r>
        <w:r w:rsidR="00AD2A47">
          <w:rPr>
            <w:noProof/>
          </w:rPr>
          <w:instrText xml:space="preserve"> PAGEREF _Toc366134335 \h </w:instrText>
        </w:r>
        <w:r w:rsidR="00AD2A47">
          <w:rPr>
            <w:noProof/>
          </w:rPr>
        </w:r>
        <w:r w:rsidR="00AD2A47">
          <w:rPr>
            <w:noProof/>
          </w:rPr>
          <w:fldChar w:fldCharType="separate"/>
        </w:r>
        <w:r w:rsidR="00616D67">
          <w:rPr>
            <w:noProof/>
          </w:rPr>
          <w:t>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6" w:history="1">
        <w:r w:rsidR="00AD2A47" w:rsidRPr="008A5DF5">
          <w:rPr>
            <w:rStyle w:val="Hyperlink"/>
            <w:noProof/>
          </w:rPr>
          <w:t>Política de Utilização Aceitável</w:t>
        </w:r>
        <w:r w:rsidR="00AD2A47">
          <w:rPr>
            <w:noProof/>
          </w:rPr>
          <w:tab/>
        </w:r>
        <w:r w:rsidR="00AD2A47">
          <w:rPr>
            <w:noProof/>
          </w:rPr>
          <w:fldChar w:fldCharType="begin"/>
        </w:r>
        <w:r w:rsidR="00AD2A47">
          <w:rPr>
            <w:noProof/>
          </w:rPr>
          <w:instrText xml:space="preserve"> PAGEREF _Toc366134336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7" w:history="1">
        <w:r w:rsidR="00AD2A47" w:rsidRPr="008A5DF5">
          <w:rPr>
            <w:rStyle w:val="Hyperlink"/>
            <w:noProof/>
          </w:rPr>
          <w:t>Regulamentar</w:t>
        </w:r>
        <w:r w:rsidR="00AD2A47">
          <w:rPr>
            <w:noProof/>
          </w:rPr>
          <w:tab/>
        </w:r>
        <w:r w:rsidR="00AD2A47">
          <w:rPr>
            <w:noProof/>
          </w:rPr>
          <w:fldChar w:fldCharType="begin"/>
        </w:r>
        <w:r w:rsidR="00AD2A47">
          <w:rPr>
            <w:noProof/>
          </w:rPr>
          <w:instrText xml:space="preserve"> PAGEREF _Toc366134337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8" w:history="1">
        <w:r w:rsidR="00AD2A47" w:rsidRPr="008A5DF5">
          <w:rPr>
            <w:rStyle w:val="Hyperlink"/>
            <w:noProof/>
          </w:rPr>
          <w:t>Notificações Eletrónicas</w:t>
        </w:r>
        <w:r w:rsidR="00AD2A47">
          <w:rPr>
            <w:noProof/>
          </w:rPr>
          <w:tab/>
        </w:r>
        <w:r w:rsidR="00AD2A47">
          <w:rPr>
            <w:noProof/>
          </w:rPr>
          <w:fldChar w:fldCharType="begin"/>
        </w:r>
        <w:r w:rsidR="00AD2A47">
          <w:rPr>
            <w:noProof/>
          </w:rPr>
          <w:instrText xml:space="preserve"> PAGEREF _Toc366134338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39" w:history="1">
        <w:r w:rsidR="00AD2A47" w:rsidRPr="008A5DF5">
          <w:rPr>
            <w:rStyle w:val="Hyperlink"/>
            <w:noProof/>
          </w:rPr>
          <w:t>Garantia Limitada</w:t>
        </w:r>
        <w:r w:rsidR="00AD2A47">
          <w:rPr>
            <w:noProof/>
          </w:rPr>
          <w:tab/>
        </w:r>
        <w:r w:rsidR="00AD2A47">
          <w:rPr>
            <w:noProof/>
          </w:rPr>
          <w:fldChar w:fldCharType="begin"/>
        </w:r>
        <w:r w:rsidR="00AD2A47">
          <w:rPr>
            <w:noProof/>
          </w:rPr>
          <w:instrText xml:space="preserve"> PAGEREF _Toc366134339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0" w:history="1">
        <w:r w:rsidR="00AD2A47" w:rsidRPr="008A5DF5">
          <w:rPr>
            <w:rStyle w:val="Hyperlink"/>
            <w:noProof/>
          </w:rPr>
          <w:t>Conformidade com Leis e Normas</w:t>
        </w:r>
        <w:r w:rsidR="00AD2A47">
          <w:rPr>
            <w:noProof/>
          </w:rPr>
          <w:tab/>
        </w:r>
        <w:r w:rsidR="00AD2A47">
          <w:rPr>
            <w:noProof/>
          </w:rPr>
          <w:fldChar w:fldCharType="begin"/>
        </w:r>
        <w:r w:rsidR="00AD2A47">
          <w:rPr>
            <w:noProof/>
          </w:rPr>
          <w:instrText xml:space="preserve"> PAGEREF _Toc366134340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1" w:history="1">
        <w:r w:rsidR="00AD2A47" w:rsidRPr="008A5DF5">
          <w:rPr>
            <w:rStyle w:val="Hyperlink"/>
            <w:noProof/>
          </w:rPr>
          <w:t>Limitações Técnicas</w:t>
        </w:r>
        <w:r w:rsidR="00AD2A47">
          <w:rPr>
            <w:noProof/>
          </w:rPr>
          <w:tab/>
        </w:r>
        <w:r w:rsidR="00AD2A47">
          <w:rPr>
            <w:noProof/>
          </w:rPr>
          <w:fldChar w:fldCharType="begin"/>
        </w:r>
        <w:r w:rsidR="00AD2A47">
          <w:rPr>
            <w:noProof/>
          </w:rPr>
          <w:instrText xml:space="preserve"> PAGEREF _Toc366134341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2" w:history="1">
        <w:r w:rsidR="00AD2A47" w:rsidRPr="008A5DF5">
          <w:rPr>
            <w:rStyle w:val="Hyperlink"/>
            <w:noProof/>
          </w:rPr>
          <w:t>Outros Direitos</w:t>
        </w:r>
        <w:r w:rsidR="00AD2A47">
          <w:rPr>
            <w:noProof/>
          </w:rPr>
          <w:tab/>
        </w:r>
        <w:r w:rsidR="00AD2A47">
          <w:rPr>
            <w:noProof/>
          </w:rPr>
          <w:fldChar w:fldCharType="begin"/>
        </w:r>
        <w:r w:rsidR="00AD2A47">
          <w:rPr>
            <w:noProof/>
          </w:rPr>
          <w:instrText xml:space="preserve"> PAGEREF _Toc366134342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3" w:history="1">
        <w:r w:rsidR="00AD2A47" w:rsidRPr="008A5DF5">
          <w:rPr>
            <w:rStyle w:val="Hyperlink"/>
            <w:noProof/>
          </w:rPr>
          <w:t>Documentação</w:t>
        </w:r>
        <w:r w:rsidR="00AD2A47">
          <w:rPr>
            <w:noProof/>
          </w:rPr>
          <w:tab/>
        </w:r>
        <w:r w:rsidR="00AD2A47">
          <w:rPr>
            <w:noProof/>
          </w:rPr>
          <w:fldChar w:fldCharType="begin"/>
        </w:r>
        <w:r w:rsidR="00AD2A47">
          <w:rPr>
            <w:noProof/>
          </w:rPr>
          <w:instrText xml:space="preserve"> PAGEREF _Toc366134343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4" w:history="1">
        <w:r w:rsidR="00AD2A47" w:rsidRPr="008A5DF5">
          <w:rPr>
            <w:rStyle w:val="Hyperlink"/>
            <w:noProof/>
          </w:rPr>
          <w:t>Reatribuição da Licença</w:t>
        </w:r>
        <w:r w:rsidR="00AD2A47">
          <w:rPr>
            <w:noProof/>
          </w:rPr>
          <w:tab/>
        </w:r>
        <w:r w:rsidR="00AD2A47">
          <w:rPr>
            <w:noProof/>
          </w:rPr>
          <w:fldChar w:fldCharType="begin"/>
        </w:r>
        <w:r w:rsidR="00AD2A47">
          <w:rPr>
            <w:noProof/>
          </w:rPr>
          <w:instrText xml:space="preserve"> PAGEREF _Toc366134344 \h </w:instrText>
        </w:r>
        <w:r w:rsidR="00AD2A47">
          <w:rPr>
            <w:noProof/>
          </w:rPr>
        </w:r>
        <w:r w:rsidR="00AD2A47">
          <w:rPr>
            <w:noProof/>
          </w:rPr>
          <w:fldChar w:fldCharType="separate"/>
        </w:r>
        <w:r w:rsidR="00616D67">
          <w:rPr>
            <w:noProof/>
          </w:rPr>
          <w:t>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5" w:history="1">
        <w:r w:rsidR="00AD2A47" w:rsidRPr="008A5DF5">
          <w:rPr>
            <w:rStyle w:val="Hyperlink"/>
            <w:noProof/>
          </w:rPr>
          <w:t>Ativação do Produto</w:t>
        </w:r>
        <w:r w:rsidR="00AD2A47">
          <w:rPr>
            <w:noProof/>
          </w:rPr>
          <w:tab/>
        </w:r>
        <w:r w:rsidR="00AD2A47">
          <w:rPr>
            <w:noProof/>
          </w:rPr>
          <w:fldChar w:fldCharType="begin"/>
        </w:r>
        <w:r w:rsidR="00AD2A47">
          <w:rPr>
            <w:noProof/>
          </w:rPr>
          <w:instrText xml:space="preserve"> PAGEREF _Toc366134345 \h </w:instrText>
        </w:r>
        <w:r w:rsidR="00AD2A47">
          <w:rPr>
            <w:noProof/>
          </w:rPr>
        </w:r>
        <w:r w:rsidR="00AD2A47">
          <w:rPr>
            <w:noProof/>
          </w:rPr>
          <w:fldChar w:fldCharType="separate"/>
        </w:r>
        <w:r w:rsidR="00616D67">
          <w:rPr>
            <w:noProof/>
          </w:rPr>
          <w:t>10</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6" w:history="1">
        <w:r w:rsidR="00AD2A47" w:rsidRPr="008A5DF5">
          <w:rPr>
            <w:rStyle w:val="Hyperlink"/>
            <w:noProof/>
          </w:rPr>
          <w:t>Funcionalidade Adicional/Serviço Opcional</w:t>
        </w:r>
        <w:r w:rsidR="00AD2A47">
          <w:rPr>
            <w:noProof/>
          </w:rPr>
          <w:tab/>
        </w:r>
        <w:r w:rsidR="00AD2A47">
          <w:rPr>
            <w:noProof/>
          </w:rPr>
          <w:fldChar w:fldCharType="begin"/>
        </w:r>
        <w:r w:rsidR="00AD2A47">
          <w:rPr>
            <w:noProof/>
          </w:rPr>
          <w:instrText xml:space="preserve"> PAGEREF _Toc366134346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7" w:history="1">
        <w:r w:rsidR="00AD2A47" w:rsidRPr="008A5DF5">
          <w:rPr>
            <w:rStyle w:val="Hyperlink"/>
            <w:noProof/>
            <w:lang w:val="sv-SE"/>
          </w:rPr>
          <w:t>Componentes de Tipos de Letra</w:t>
        </w:r>
        <w:r w:rsidR="00AD2A47">
          <w:rPr>
            <w:noProof/>
          </w:rPr>
          <w:tab/>
        </w:r>
        <w:r w:rsidR="00AD2A47">
          <w:rPr>
            <w:noProof/>
          </w:rPr>
          <w:fldChar w:fldCharType="begin"/>
        </w:r>
        <w:r w:rsidR="00AD2A47">
          <w:rPr>
            <w:noProof/>
          </w:rPr>
          <w:instrText xml:space="preserve"> PAGEREF _Toc366134347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8" w:history="1">
        <w:r w:rsidR="00AD2A47" w:rsidRPr="008A5DF5">
          <w:rPr>
            <w:rStyle w:val="Hyperlink"/>
            <w:noProof/>
          </w:rPr>
          <w:t>Componentes de Software do Windows</w:t>
        </w:r>
        <w:r w:rsidR="00AD2A47">
          <w:rPr>
            <w:noProof/>
          </w:rPr>
          <w:tab/>
        </w:r>
        <w:r w:rsidR="00AD2A47">
          <w:rPr>
            <w:noProof/>
          </w:rPr>
          <w:fldChar w:fldCharType="begin"/>
        </w:r>
        <w:r w:rsidR="00AD2A47">
          <w:rPr>
            <w:noProof/>
          </w:rPr>
          <w:instrText xml:space="preserve"> PAGEREF _Toc366134348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49" w:history="1">
        <w:r w:rsidR="00AD2A47" w:rsidRPr="008A5DF5">
          <w:rPr>
            <w:rStyle w:val="Hyperlink"/>
            <w:noProof/>
          </w:rPr>
          <w:t>Teste de Referência</w:t>
        </w:r>
        <w:r w:rsidR="00AD2A47">
          <w:rPr>
            <w:noProof/>
          </w:rPr>
          <w:tab/>
        </w:r>
        <w:r w:rsidR="00AD2A47">
          <w:rPr>
            <w:noProof/>
          </w:rPr>
          <w:fldChar w:fldCharType="begin"/>
        </w:r>
        <w:r w:rsidR="00AD2A47">
          <w:rPr>
            <w:noProof/>
          </w:rPr>
          <w:instrText xml:space="preserve"> PAGEREF _Toc366134349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0" w:history="1">
        <w:r w:rsidR="00AD2A47" w:rsidRPr="008A5DF5">
          <w:rPr>
            <w:rStyle w:val="Hyperlink"/>
            <w:noProof/>
          </w:rPr>
          <w:t>Tecnologia SQL Server</w:t>
        </w:r>
        <w:r w:rsidR="00AD2A47">
          <w:rPr>
            <w:noProof/>
          </w:rPr>
          <w:tab/>
        </w:r>
        <w:r w:rsidR="00AD2A47">
          <w:rPr>
            <w:noProof/>
          </w:rPr>
          <w:fldChar w:fldCharType="begin"/>
        </w:r>
        <w:r w:rsidR="00AD2A47">
          <w:rPr>
            <w:noProof/>
          </w:rPr>
          <w:instrText xml:space="preserve"> PAGEREF _Toc366134350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1" w:history="1">
        <w:r w:rsidR="00AD2A47" w:rsidRPr="008A5DF5">
          <w:rPr>
            <w:rStyle w:val="Hyperlink"/>
            <w:noProof/>
          </w:rPr>
          <w:t>Criar e Armazenar Instâncias</w:t>
        </w:r>
        <w:r w:rsidR="00AD2A47">
          <w:rPr>
            <w:noProof/>
          </w:rPr>
          <w:tab/>
        </w:r>
        <w:r w:rsidR="00AD2A47">
          <w:rPr>
            <w:noProof/>
          </w:rPr>
          <w:fldChar w:fldCharType="begin"/>
        </w:r>
        <w:r w:rsidR="00AD2A47">
          <w:rPr>
            <w:noProof/>
          </w:rPr>
          <w:instrText xml:space="preserve"> PAGEREF _Toc366134351 \h </w:instrText>
        </w:r>
        <w:r w:rsidR="00AD2A47">
          <w:rPr>
            <w:noProof/>
          </w:rPr>
        </w:r>
        <w:r w:rsidR="00AD2A47">
          <w:rPr>
            <w:noProof/>
          </w:rPr>
          <w:fldChar w:fldCharType="separate"/>
        </w:r>
        <w:r w:rsidR="00616D67">
          <w:rPr>
            <w:noProof/>
          </w:rPr>
          <w:t>11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2" w:history="1">
        <w:r w:rsidR="00AD2A47" w:rsidRPr="008A5DF5">
          <w:rPr>
            <w:rStyle w:val="Hyperlink"/>
            <w:noProof/>
          </w:rPr>
          <w:t>Map Report Item do SQL Server Reporting Services</w:t>
        </w:r>
        <w:r w:rsidR="00AD2A47">
          <w:rPr>
            <w:noProof/>
          </w:rPr>
          <w:tab/>
        </w:r>
        <w:r w:rsidR="00AD2A47">
          <w:rPr>
            <w:noProof/>
          </w:rPr>
          <w:fldChar w:fldCharType="begin"/>
        </w:r>
        <w:r w:rsidR="00AD2A47">
          <w:rPr>
            <w:noProof/>
          </w:rPr>
          <w:instrText xml:space="preserve"> PAGEREF _Toc366134352 \h </w:instrText>
        </w:r>
        <w:r w:rsidR="00AD2A47">
          <w:rPr>
            <w:noProof/>
          </w:rPr>
        </w:r>
        <w:r w:rsidR="00AD2A47">
          <w:rPr>
            <w:noProof/>
          </w:rPr>
          <w:fldChar w:fldCharType="separate"/>
        </w:r>
        <w:r w:rsidR="00616D67">
          <w:rPr>
            <w:noProof/>
          </w:rPr>
          <w:t>12</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3" w:history="1">
        <w:r w:rsidR="00AD2A47" w:rsidRPr="008A5DF5">
          <w:rPr>
            <w:rStyle w:val="Hyperlink"/>
            <w:noProof/>
          </w:rPr>
          <w:t>Multiplexação</w:t>
        </w:r>
        <w:r w:rsidR="00AD2A47">
          <w:rPr>
            <w:noProof/>
          </w:rPr>
          <w:tab/>
        </w:r>
        <w:r w:rsidR="00AD2A47">
          <w:rPr>
            <w:noProof/>
          </w:rPr>
          <w:fldChar w:fldCharType="begin"/>
        </w:r>
        <w:r w:rsidR="00AD2A47">
          <w:rPr>
            <w:noProof/>
          </w:rPr>
          <w:instrText xml:space="preserve"> PAGEREF _Toc366134353 \h </w:instrText>
        </w:r>
        <w:r w:rsidR="00AD2A47">
          <w:rPr>
            <w:noProof/>
          </w:rPr>
        </w:r>
        <w:r w:rsidR="00AD2A47">
          <w:rPr>
            <w:noProof/>
          </w:rPr>
          <w:fldChar w:fldCharType="separate"/>
        </w:r>
        <w:r w:rsidR="00616D67">
          <w:rPr>
            <w:noProof/>
          </w:rPr>
          <w:t>12</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4" w:history="1">
        <w:r w:rsidR="00AD2A47" w:rsidRPr="008A5DF5">
          <w:rPr>
            <w:rStyle w:val="Hyperlink"/>
            <w:noProof/>
          </w:rPr>
          <w:t>System Center Packs</w:t>
        </w:r>
        <w:r w:rsidR="00AD2A47">
          <w:rPr>
            <w:noProof/>
          </w:rPr>
          <w:tab/>
        </w:r>
        <w:r w:rsidR="00AD2A47">
          <w:rPr>
            <w:noProof/>
          </w:rPr>
          <w:fldChar w:fldCharType="begin"/>
        </w:r>
        <w:r w:rsidR="00AD2A47">
          <w:rPr>
            <w:noProof/>
          </w:rPr>
          <w:instrText xml:space="preserve"> PAGEREF _Toc366134354 \h </w:instrText>
        </w:r>
        <w:r w:rsidR="00AD2A47">
          <w:rPr>
            <w:noProof/>
          </w:rPr>
        </w:r>
        <w:r w:rsidR="00AD2A47">
          <w:rPr>
            <w:noProof/>
          </w:rPr>
          <w:fldChar w:fldCharType="separate"/>
        </w:r>
        <w:r w:rsidR="00616D67">
          <w:rPr>
            <w:noProof/>
          </w:rPr>
          <w:t>12</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5" w:history="1">
        <w:r w:rsidR="00AD2A47" w:rsidRPr="008A5DF5">
          <w:rPr>
            <w:rStyle w:val="Hyperlink"/>
            <w:noProof/>
          </w:rPr>
          <w:t>Software mais Serviços</w:t>
        </w:r>
        <w:r w:rsidR="00AD2A47">
          <w:rPr>
            <w:noProof/>
          </w:rPr>
          <w:tab/>
        </w:r>
        <w:r w:rsidR="00AD2A47">
          <w:rPr>
            <w:noProof/>
          </w:rPr>
          <w:fldChar w:fldCharType="begin"/>
        </w:r>
        <w:r w:rsidR="00AD2A47">
          <w:rPr>
            <w:noProof/>
          </w:rPr>
          <w:instrText xml:space="preserve"> PAGEREF _Toc366134355 \h </w:instrText>
        </w:r>
        <w:r w:rsidR="00AD2A47">
          <w:rPr>
            <w:noProof/>
          </w:rPr>
        </w:r>
        <w:r w:rsidR="00AD2A47">
          <w:rPr>
            <w:noProof/>
          </w:rPr>
          <w:fldChar w:fldCharType="separate"/>
        </w:r>
        <w:r w:rsidR="00616D67">
          <w:rPr>
            <w:noProof/>
          </w:rPr>
          <w:t>12</w:t>
        </w:r>
        <w:r w:rsidR="00AD2A47">
          <w:rPr>
            <w:noProof/>
          </w:rPr>
          <w:fldChar w:fldCharType="end"/>
        </w:r>
      </w:hyperlink>
    </w:p>
    <w:p w:rsidR="00AD2A47" w:rsidRDefault="00486B0E">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4356" w:history="1">
        <w:r w:rsidR="00AD2A47" w:rsidRPr="008A5DF5">
          <w:rPr>
            <w:rStyle w:val="Hyperlink"/>
            <w:noProof/>
          </w:rPr>
          <w:t>Termos de Licenciamento Específicos de Serviço</w:t>
        </w:r>
        <w:r w:rsidR="00AD2A47">
          <w:rPr>
            <w:noProof/>
          </w:rPr>
          <w:tab/>
        </w:r>
        <w:r w:rsidR="00AD2A47">
          <w:rPr>
            <w:noProof/>
          </w:rPr>
          <w:fldChar w:fldCharType="begin"/>
        </w:r>
        <w:r w:rsidR="00AD2A47">
          <w:rPr>
            <w:noProof/>
          </w:rPr>
          <w:instrText xml:space="preserve"> PAGEREF _Toc366134356 \h </w:instrText>
        </w:r>
        <w:r w:rsidR="00AD2A47">
          <w:rPr>
            <w:noProof/>
          </w:rPr>
        </w:r>
        <w:r w:rsidR="00AD2A47">
          <w:rPr>
            <w:noProof/>
          </w:rPr>
          <w:fldChar w:fldCharType="separate"/>
        </w:r>
        <w:r w:rsidR="00616D67">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7" w:history="1">
        <w:r w:rsidR="00AD2A47" w:rsidRPr="008A5DF5">
          <w:rPr>
            <w:rStyle w:val="Hyperlink"/>
            <w:noProof/>
          </w:rPr>
          <w:t>Exchange Online Archiving para Exchange Online</w:t>
        </w:r>
        <w:r w:rsidR="00AD2A47">
          <w:rPr>
            <w:noProof/>
          </w:rPr>
          <w:tab/>
        </w:r>
        <w:r w:rsidR="00AD2A47">
          <w:rPr>
            <w:noProof/>
          </w:rPr>
          <w:fldChar w:fldCharType="begin"/>
        </w:r>
        <w:r w:rsidR="00AD2A47">
          <w:rPr>
            <w:noProof/>
          </w:rPr>
          <w:instrText xml:space="preserve"> PAGEREF _Toc366134357 \h </w:instrText>
        </w:r>
        <w:r w:rsidR="00AD2A47">
          <w:rPr>
            <w:noProof/>
          </w:rPr>
        </w:r>
        <w:r w:rsidR="00AD2A47">
          <w:rPr>
            <w:noProof/>
          </w:rPr>
          <w:fldChar w:fldCharType="separate"/>
        </w:r>
        <w:r w:rsidR="00616D67">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8" w:history="1">
        <w:r w:rsidR="00AD2A47" w:rsidRPr="008A5DF5">
          <w:rPr>
            <w:rStyle w:val="Hyperlink"/>
            <w:noProof/>
          </w:rPr>
          <w:t>Exchange Online Archiving para Exchange Server</w:t>
        </w:r>
        <w:r w:rsidR="00AD2A47">
          <w:rPr>
            <w:noProof/>
          </w:rPr>
          <w:tab/>
        </w:r>
        <w:r w:rsidR="00AD2A47">
          <w:rPr>
            <w:noProof/>
          </w:rPr>
          <w:fldChar w:fldCharType="begin"/>
        </w:r>
        <w:r w:rsidR="00AD2A47">
          <w:rPr>
            <w:noProof/>
          </w:rPr>
          <w:instrText xml:space="preserve"> PAGEREF _Toc366134358 \h </w:instrText>
        </w:r>
        <w:r w:rsidR="00AD2A47">
          <w:rPr>
            <w:noProof/>
          </w:rPr>
        </w:r>
        <w:r w:rsidR="00AD2A47">
          <w:rPr>
            <w:noProof/>
          </w:rPr>
          <w:fldChar w:fldCharType="separate"/>
        </w:r>
        <w:r w:rsidR="00616D67">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59" w:history="1">
        <w:r w:rsidR="00AD2A47" w:rsidRPr="008A5DF5">
          <w:rPr>
            <w:rStyle w:val="Hyperlink"/>
            <w:noProof/>
          </w:rPr>
          <w:t>Exchange Online Kiosk</w:t>
        </w:r>
        <w:r w:rsidR="00AD2A47">
          <w:rPr>
            <w:noProof/>
          </w:rPr>
          <w:tab/>
        </w:r>
        <w:r w:rsidR="00AD2A47">
          <w:rPr>
            <w:noProof/>
          </w:rPr>
          <w:fldChar w:fldCharType="begin"/>
        </w:r>
        <w:r w:rsidR="00AD2A47">
          <w:rPr>
            <w:noProof/>
          </w:rPr>
          <w:instrText xml:space="preserve"> PAGEREF _Toc366134359 \h </w:instrText>
        </w:r>
        <w:r w:rsidR="00AD2A47">
          <w:rPr>
            <w:noProof/>
          </w:rPr>
        </w:r>
        <w:r w:rsidR="00AD2A47">
          <w:rPr>
            <w:noProof/>
          </w:rPr>
          <w:fldChar w:fldCharType="separate"/>
        </w:r>
        <w:r w:rsidR="00616D67">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0" w:history="1">
        <w:r w:rsidR="00AD2A47" w:rsidRPr="008A5DF5">
          <w:rPr>
            <w:rStyle w:val="Hyperlink"/>
            <w:noProof/>
          </w:rPr>
          <w:t>Exchange Online Plan 1</w:t>
        </w:r>
        <w:r w:rsidR="00AD2A47">
          <w:rPr>
            <w:noProof/>
          </w:rPr>
          <w:tab/>
        </w:r>
        <w:r w:rsidR="00AD2A47">
          <w:rPr>
            <w:noProof/>
          </w:rPr>
          <w:fldChar w:fldCharType="begin"/>
        </w:r>
        <w:r w:rsidR="00AD2A47">
          <w:rPr>
            <w:noProof/>
          </w:rPr>
          <w:instrText xml:space="preserve"> PAGEREF _Toc366134360 \h </w:instrText>
        </w:r>
        <w:r w:rsidR="00AD2A47">
          <w:rPr>
            <w:noProof/>
          </w:rPr>
        </w:r>
        <w:r w:rsidR="00AD2A47">
          <w:rPr>
            <w:noProof/>
          </w:rPr>
          <w:fldChar w:fldCharType="separate"/>
        </w:r>
        <w:r w:rsidR="00616D67">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1" w:history="1">
        <w:r w:rsidR="00AD2A47" w:rsidRPr="008A5DF5">
          <w:rPr>
            <w:rStyle w:val="Hyperlink"/>
            <w:noProof/>
          </w:rPr>
          <w:t>Exchange Online Plan 2</w:t>
        </w:r>
        <w:r w:rsidR="00AD2A47">
          <w:rPr>
            <w:noProof/>
          </w:rPr>
          <w:tab/>
        </w:r>
        <w:r w:rsidR="00AD2A47">
          <w:rPr>
            <w:noProof/>
          </w:rPr>
          <w:fldChar w:fldCharType="begin"/>
        </w:r>
        <w:r w:rsidR="00AD2A47">
          <w:rPr>
            <w:noProof/>
          </w:rPr>
          <w:instrText xml:space="preserve"> PAGEREF _Toc366134361 \h </w:instrText>
        </w:r>
        <w:r w:rsidR="00AD2A47">
          <w:rPr>
            <w:noProof/>
          </w:rPr>
        </w:r>
        <w:r w:rsidR="00AD2A47">
          <w:rPr>
            <w:noProof/>
          </w:rPr>
          <w:fldChar w:fldCharType="separate"/>
        </w:r>
        <w:r w:rsidR="00616D67">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2" w:history="1">
        <w:r w:rsidR="00AD2A47" w:rsidRPr="008A5DF5">
          <w:rPr>
            <w:rStyle w:val="Hyperlink"/>
            <w:noProof/>
          </w:rPr>
          <w:t>Proteção do Exchange Online</w:t>
        </w:r>
        <w:r w:rsidR="00AD2A47">
          <w:rPr>
            <w:noProof/>
          </w:rPr>
          <w:tab/>
        </w:r>
        <w:r w:rsidR="00AD2A47">
          <w:rPr>
            <w:noProof/>
          </w:rPr>
          <w:fldChar w:fldCharType="begin"/>
        </w:r>
        <w:r w:rsidR="00AD2A47">
          <w:rPr>
            <w:noProof/>
          </w:rPr>
          <w:instrText xml:space="preserve"> PAGEREF _Toc366134362 \h </w:instrText>
        </w:r>
        <w:r w:rsidR="00AD2A47">
          <w:rPr>
            <w:noProof/>
          </w:rPr>
        </w:r>
        <w:r w:rsidR="00AD2A47">
          <w:rPr>
            <w:noProof/>
          </w:rPr>
          <w:fldChar w:fldCharType="separate"/>
        </w:r>
        <w:r w:rsidR="00616D67">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3" w:history="1">
        <w:r w:rsidR="00AD2A47" w:rsidRPr="008A5DF5">
          <w:rPr>
            <w:rStyle w:val="Hyperlink"/>
            <w:noProof/>
          </w:rPr>
          <w:t>Lync Online Plan 1</w:t>
        </w:r>
        <w:r w:rsidR="00AD2A47">
          <w:rPr>
            <w:noProof/>
          </w:rPr>
          <w:tab/>
        </w:r>
        <w:r w:rsidR="00AD2A47">
          <w:rPr>
            <w:noProof/>
          </w:rPr>
          <w:fldChar w:fldCharType="begin"/>
        </w:r>
        <w:r w:rsidR="00AD2A47">
          <w:rPr>
            <w:noProof/>
          </w:rPr>
          <w:instrText xml:space="preserve"> PAGEREF _Toc366134363 \h </w:instrText>
        </w:r>
        <w:r w:rsidR="00AD2A47">
          <w:rPr>
            <w:noProof/>
          </w:rPr>
        </w:r>
        <w:r w:rsidR="00AD2A47">
          <w:rPr>
            <w:noProof/>
          </w:rPr>
          <w:fldChar w:fldCharType="separate"/>
        </w:r>
        <w:r w:rsidR="00616D67">
          <w:rPr>
            <w:noProof/>
          </w:rPr>
          <w:t>15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4" w:history="1">
        <w:r w:rsidR="00AD2A47" w:rsidRPr="008A5DF5">
          <w:rPr>
            <w:rStyle w:val="Hyperlink"/>
            <w:noProof/>
          </w:rPr>
          <w:t>Lync Online Plan 2</w:t>
        </w:r>
        <w:r w:rsidR="00AD2A47">
          <w:rPr>
            <w:noProof/>
          </w:rPr>
          <w:tab/>
        </w:r>
        <w:r w:rsidR="00AD2A47">
          <w:rPr>
            <w:noProof/>
          </w:rPr>
          <w:fldChar w:fldCharType="begin"/>
        </w:r>
        <w:r w:rsidR="00AD2A47">
          <w:rPr>
            <w:noProof/>
          </w:rPr>
          <w:instrText xml:space="preserve"> PAGEREF _Toc366134364 \h </w:instrText>
        </w:r>
        <w:r w:rsidR="00AD2A47">
          <w:rPr>
            <w:noProof/>
          </w:rPr>
        </w:r>
        <w:r w:rsidR="00AD2A47">
          <w:rPr>
            <w:noProof/>
          </w:rPr>
          <w:fldChar w:fldCharType="separate"/>
        </w:r>
        <w:r w:rsidR="00616D67">
          <w:rPr>
            <w:noProof/>
          </w:rPr>
          <w:t>15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5" w:history="1">
        <w:r w:rsidR="00AD2A47" w:rsidRPr="008A5DF5">
          <w:rPr>
            <w:rStyle w:val="Hyperlink"/>
            <w:noProof/>
          </w:rPr>
          <w:t>Lync Online Plan 3</w:t>
        </w:r>
        <w:r w:rsidR="00AD2A47">
          <w:rPr>
            <w:noProof/>
          </w:rPr>
          <w:tab/>
        </w:r>
        <w:r w:rsidR="00AD2A47">
          <w:rPr>
            <w:noProof/>
          </w:rPr>
          <w:fldChar w:fldCharType="begin"/>
        </w:r>
        <w:r w:rsidR="00AD2A47">
          <w:rPr>
            <w:noProof/>
          </w:rPr>
          <w:instrText xml:space="preserve"> PAGEREF _Toc366134365 \h </w:instrText>
        </w:r>
        <w:r w:rsidR="00AD2A47">
          <w:rPr>
            <w:noProof/>
          </w:rPr>
        </w:r>
        <w:r w:rsidR="00AD2A47">
          <w:rPr>
            <w:noProof/>
          </w:rPr>
          <w:fldChar w:fldCharType="separate"/>
        </w:r>
        <w:r w:rsidR="00616D67">
          <w:rPr>
            <w:noProof/>
          </w:rPr>
          <w:t>16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6" w:history="1">
        <w:r w:rsidR="00AD2A47" w:rsidRPr="008A5DF5">
          <w:rPr>
            <w:rStyle w:val="Hyperlink"/>
            <w:noProof/>
          </w:rPr>
          <w:t>Microsoft Desktop Optimization Pack (MDOP)</w:t>
        </w:r>
        <w:r w:rsidR="00AD2A47">
          <w:rPr>
            <w:noProof/>
          </w:rPr>
          <w:tab/>
        </w:r>
        <w:r w:rsidR="00AD2A47">
          <w:rPr>
            <w:noProof/>
          </w:rPr>
          <w:fldChar w:fldCharType="begin"/>
        </w:r>
        <w:r w:rsidR="00AD2A47">
          <w:rPr>
            <w:noProof/>
          </w:rPr>
          <w:instrText xml:space="preserve"> PAGEREF _Toc366134366 \h </w:instrText>
        </w:r>
        <w:r w:rsidR="00AD2A47">
          <w:rPr>
            <w:noProof/>
          </w:rPr>
        </w:r>
        <w:r w:rsidR="00AD2A47">
          <w:rPr>
            <w:noProof/>
          </w:rPr>
          <w:fldChar w:fldCharType="separate"/>
        </w:r>
        <w:r w:rsidR="00616D67">
          <w:rPr>
            <w:noProof/>
          </w:rPr>
          <w:t>17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7" w:history="1">
        <w:r w:rsidR="00AD2A47" w:rsidRPr="008A5DF5">
          <w:rPr>
            <w:rStyle w:val="Hyperlink"/>
            <w:noProof/>
          </w:rPr>
          <w:t>Microsoft Dynamics CRM Online Basic</w:t>
        </w:r>
        <w:r w:rsidR="00AD2A47">
          <w:rPr>
            <w:noProof/>
          </w:rPr>
          <w:tab/>
        </w:r>
        <w:r w:rsidR="00AD2A47">
          <w:rPr>
            <w:noProof/>
          </w:rPr>
          <w:fldChar w:fldCharType="begin"/>
        </w:r>
        <w:r w:rsidR="00AD2A47">
          <w:rPr>
            <w:noProof/>
          </w:rPr>
          <w:instrText xml:space="preserve"> PAGEREF _Toc366134367 \h </w:instrText>
        </w:r>
        <w:r w:rsidR="00AD2A47">
          <w:rPr>
            <w:noProof/>
          </w:rPr>
        </w:r>
        <w:r w:rsidR="00AD2A47">
          <w:rPr>
            <w:noProof/>
          </w:rPr>
          <w:fldChar w:fldCharType="separate"/>
        </w:r>
        <w:r w:rsidR="00616D67">
          <w:rPr>
            <w:noProof/>
          </w:rPr>
          <w:t>18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8" w:history="1">
        <w:r w:rsidR="00AD2A47" w:rsidRPr="008A5DF5">
          <w:rPr>
            <w:rStyle w:val="Hyperlink"/>
            <w:noProof/>
          </w:rPr>
          <w:t>Microsoft Dynamics CRM Online Essential</w:t>
        </w:r>
        <w:r w:rsidR="00AD2A47">
          <w:rPr>
            <w:noProof/>
          </w:rPr>
          <w:tab/>
        </w:r>
        <w:r w:rsidR="00AD2A47">
          <w:rPr>
            <w:noProof/>
          </w:rPr>
          <w:fldChar w:fldCharType="begin"/>
        </w:r>
        <w:r w:rsidR="00AD2A47">
          <w:rPr>
            <w:noProof/>
          </w:rPr>
          <w:instrText xml:space="preserve"> PAGEREF _Toc366134368 \h </w:instrText>
        </w:r>
        <w:r w:rsidR="00AD2A47">
          <w:rPr>
            <w:noProof/>
          </w:rPr>
        </w:r>
        <w:r w:rsidR="00AD2A47">
          <w:rPr>
            <w:noProof/>
          </w:rPr>
          <w:fldChar w:fldCharType="separate"/>
        </w:r>
        <w:r w:rsidR="00616D67">
          <w:rPr>
            <w:noProof/>
          </w:rPr>
          <w:t>19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69" w:history="1">
        <w:r w:rsidR="00AD2A47" w:rsidRPr="008A5DF5">
          <w:rPr>
            <w:rStyle w:val="Hyperlink"/>
            <w:noProof/>
          </w:rPr>
          <w:t>Microsoft Dynamics CRM Online Professional</w:t>
        </w:r>
        <w:r w:rsidR="00AD2A47">
          <w:rPr>
            <w:noProof/>
          </w:rPr>
          <w:tab/>
        </w:r>
        <w:r w:rsidR="00AD2A47">
          <w:rPr>
            <w:noProof/>
          </w:rPr>
          <w:fldChar w:fldCharType="begin"/>
        </w:r>
        <w:r w:rsidR="00AD2A47">
          <w:rPr>
            <w:noProof/>
          </w:rPr>
          <w:instrText xml:space="preserve"> PAGEREF _Toc366134369 \h </w:instrText>
        </w:r>
        <w:r w:rsidR="00AD2A47">
          <w:rPr>
            <w:noProof/>
          </w:rPr>
        </w:r>
        <w:r w:rsidR="00AD2A47">
          <w:rPr>
            <w:noProof/>
          </w:rPr>
          <w:fldChar w:fldCharType="separate"/>
        </w:r>
        <w:r w:rsidR="00616D67">
          <w:rPr>
            <w:noProof/>
          </w:rPr>
          <w:t>20</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0" w:history="1">
        <w:r w:rsidR="00AD2A47" w:rsidRPr="008A5DF5">
          <w:rPr>
            <w:rStyle w:val="Hyperlink"/>
            <w:noProof/>
          </w:rPr>
          <w:t>Office 365 Developer</w:t>
        </w:r>
        <w:r w:rsidR="00AD2A47">
          <w:rPr>
            <w:noProof/>
          </w:rPr>
          <w:tab/>
        </w:r>
        <w:r w:rsidR="00AD2A47">
          <w:rPr>
            <w:noProof/>
          </w:rPr>
          <w:fldChar w:fldCharType="begin"/>
        </w:r>
        <w:r w:rsidR="00AD2A47">
          <w:rPr>
            <w:noProof/>
          </w:rPr>
          <w:instrText xml:space="preserve"> PAGEREF _Toc366134370 \h </w:instrText>
        </w:r>
        <w:r w:rsidR="00AD2A47">
          <w:rPr>
            <w:noProof/>
          </w:rPr>
        </w:r>
        <w:r w:rsidR="00AD2A47">
          <w:rPr>
            <w:noProof/>
          </w:rPr>
          <w:fldChar w:fldCharType="separate"/>
        </w:r>
        <w:r w:rsidR="00616D67">
          <w:rPr>
            <w:noProof/>
          </w:rPr>
          <w:t>21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1" w:history="1">
        <w:r w:rsidR="00AD2A47" w:rsidRPr="008A5DF5">
          <w:rPr>
            <w:rStyle w:val="Hyperlink"/>
            <w:noProof/>
          </w:rPr>
          <w:t>Office 365 ProPlus</w:t>
        </w:r>
        <w:r w:rsidR="00AD2A47">
          <w:rPr>
            <w:noProof/>
          </w:rPr>
          <w:tab/>
        </w:r>
        <w:r w:rsidR="00AD2A47">
          <w:rPr>
            <w:noProof/>
          </w:rPr>
          <w:fldChar w:fldCharType="begin"/>
        </w:r>
        <w:r w:rsidR="00AD2A47">
          <w:rPr>
            <w:noProof/>
          </w:rPr>
          <w:instrText xml:space="preserve"> PAGEREF _Toc366134371 \h </w:instrText>
        </w:r>
        <w:r w:rsidR="00AD2A47">
          <w:rPr>
            <w:noProof/>
          </w:rPr>
        </w:r>
        <w:r w:rsidR="00AD2A47">
          <w:rPr>
            <w:noProof/>
          </w:rPr>
          <w:fldChar w:fldCharType="separate"/>
        </w:r>
        <w:r w:rsidR="00616D67">
          <w:rPr>
            <w:noProof/>
          </w:rPr>
          <w:t>22</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2" w:history="1">
        <w:r w:rsidR="00AD2A47" w:rsidRPr="008A5DF5">
          <w:rPr>
            <w:rStyle w:val="Hyperlink"/>
            <w:noProof/>
          </w:rPr>
          <w:t>Office 365 Pequenas Empresas</w:t>
        </w:r>
        <w:r w:rsidR="00AD2A47">
          <w:rPr>
            <w:noProof/>
          </w:rPr>
          <w:tab/>
        </w:r>
        <w:r w:rsidR="00AD2A47">
          <w:rPr>
            <w:noProof/>
          </w:rPr>
          <w:fldChar w:fldCharType="begin"/>
        </w:r>
        <w:r w:rsidR="00AD2A47">
          <w:rPr>
            <w:noProof/>
          </w:rPr>
          <w:instrText xml:space="preserve"> PAGEREF _Toc366134372 \h </w:instrText>
        </w:r>
        <w:r w:rsidR="00AD2A47">
          <w:rPr>
            <w:noProof/>
          </w:rPr>
        </w:r>
        <w:r w:rsidR="00AD2A47">
          <w:rPr>
            <w:noProof/>
          </w:rPr>
          <w:fldChar w:fldCharType="separate"/>
        </w:r>
        <w:r w:rsidR="00616D67">
          <w:rPr>
            <w:noProof/>
          </w:rPr>
          <w:t>23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3" w:history="1">
        <w:r w:rsidR="00AD2A47" w:rsidRPr="008A5DF5">
          <w:rPr>
            <w:rStyle w:val="Hyperlink"/>
            <w:noProof/>
          </w:rPr>
          <w:t>Office 365 Pequenas Empresas Premium</w:t>
        </w:r>
        <w:r w:rsidR="00AD2A47">
          <w:rPr>
            <w:noProof/>
          </w:rPr>
          <w:tab/>
        </w:r>
        <w:r w:rsidR="00AD2A47">
          <w:rPr>
            <w:noProof/>
          </w:rPr>
          <w:fldChar w:fldCharType="begin"/>
        </w:r>
        <w:r w:rsidR="00AD2A47">
          <w:rPr>
            <w:noProof/>
          </w:rPr>
          <w:instrText xml:space="preserve"> PAGEREF _Toc366134373 \h </w:instrText>
        </w:r>
        <w:r w:rsidR="00AD2A47">
          <w:rPr>
            <w:noProof/>
          </w:rPr>
        </w:r>
        <w:r w:rsidR="00AD2A47">
          <w:rPr>
            <w:noProof/>
          </w:rPr>
          <w:fldChar w:fldCharType="separate"/>
        </w:r>
        <w:r w:rsidR="00616D67">
          <w:rPr>
            <w:noProof/>
          </w:rPr>
          <w:t>24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4" w:history="1">
        <w:r w:rsidR="00AD2A47" w:rsidRPr="008A5DF5">
          <w:rPr>
            <w:rStyle w:val="Hyperlink"/>
            <w:noProof/>
          </w:rPr>
          <w:t>Office Web Applications</w:t>
        </w:r>
        <w:r w:rsidR="00AD2A47">
          <w:rPr>
            <w:noProof/>
          </w:rPr>
          <w:tab/>
        </w:r>
        <w:r w:rsidR="00AD2A47">
          <w:rPr>
            <w:noProof/>
          </w:rPr>
          <w:fldChar w:fldCharType="begin"/>
        </w:r>
        <w:r w:rsidR="00AD2A47">
          <w:rPr>
            <w:noProof/>
          </w:rPr>
          <w:instrText xml:space="preserve"> PAGEREF _Toc366134374 \h </w:instrText>
        </w:r>
        <w:r w:rsidR="00AD2A47">
          <w:rPr>
            <w:noProof/>
          </w:rPr>
        </w:r>
        <w:r w:rsidR="00AD2A47">
          <w:rPr>
            <w:noProof/>
          </w:rPr>
          <w:fldChar w:fldCharType="separate"/>
        </w:r>
        <w:r w:rsidR="00616D67">
          <w:rPr>
            <w:noProof/>
          </w:rPr>
          <w:t>25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5" w:history="1">
        <w:r w:rsidR="00AD2A47" w:rsidRPr="008A5DF5">
          <w:rPr>
            <w:rStyle w:val="Hyperlink"/>
            <w:noProof/>
          </w:rPr>
          <w:t>Project Online</w:t>
        </w:r>
        <w:r w:rsidR="00AD2A47">
          <w:rPr>
            <w:noProof/>
          </w:rPr>
          <w:tab/>
        </w:r>
        <w:r w:rsidR="00AD2A47">
          <w:rPr>
            <w:noProof/>
          </w:rPr>
          <w:fldChar w:fldCharType="begin"/>
        </w:r>
        <w:r w:rsidR="00AD2A47">
          <w:rPr>
            <w:noProof/>
          </w:rPr>
          <w:instrText xml:space="preserve"> PAGEREF _Toc366134375 \h </w:instrText>
        </w:r>
        <w:r w:rsidR="00AD2A47">
          <w:rPr>
            <w:noProof/>
          </w:rPr>
        </w:r>
        <w:r w:rsidR="00AD2A47">
          <w:rPr>
            <w:noProof/>
          </w:rPr>
          <w:fldChar w:fldCharType="separate"/>
        </w:r>
        <w:r w:rsidR="00616D67">
          <w:rPr>
            <w:noProof/>
          </w:rPr>
          <w:t>25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6" w:history="1">
        <w:r w:rsidR="00AD2A47" w:rsidRPr="008A5DF5">
          <w:rPr>
            <w:rStyle w:val="Hyperlink"/>
            <w:noProof/>
          </w:rPr>
          <w:t>Project Pro para Office 365</w:t>
        </w:r>
        <w:r w:rsidR="00AD2A47">
          <w:rPr>
            <w:noProof/>
          </w:rPr>
          <w:tab/>
        </w:r>
        <w:r w:rsidR="00AD2A47">
          <w:rPr>
            <w:noProof/>
          </w:rPr>
          <w:fldChar w:fldCharType="begin"/>
        </w:r>
        <w:r w:rsidR="00AD2A47">
          <w:rPr>
            <w:noProof/>
          </w:rPr>
          <w:instrText xml:space="preserve"> PAGEREF _Toc366134376 \h </w:instrText>
        </w:r>
        <w:r w:rsidR="00AD2A47">
          <w:rPr>
            <w:noProof/>
          </w:rPr>
        </w:r>
        <w:r w:rsidR="00AD2A47">
          <w:rPr>
            <w:noProof/>
          </w:rPr>
          <w:fldChar w:fldCharType="separate"/>
        </w:r>
        <w:r w:rsidR="00616D67">
          <w:rPr>
            <w:noProof/>
          </w:rPr>
          <w:t>26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7" w:history="1">
        <w:r w:rsidR="00AD2A47" w:rsidRPr="008A5DF5">
          <w:rPr>
            <w:rStyle w:val="Hyperlink"/>
            <w:noProof/>
          </w:rPr>
          <w:t>SharePoint Online Kiosk</w:t>
        </w:r>
        <w:r w:rsidR="00AD2A47">
          <w:rPr>
            <w:noProof/>
          </w:rPr>
          <w:tab/>
        </w:r>
        <w:r w:rsidR="00AD2A47">
          <w:rPr>
            <w:noProof/>
          </w:rPr>
          <w:fldChar w:fldCharType="begin"/>
        </w:r>
        <w:r w:rsidR="00AD2A47">
          <w:rPr>
            <w:noProof/>
          </w:rPr>
          <w:instrText xml:space="preserve"> PAGEREF _Toc366134377 \h </w:instrText>
        </w:r>
        <w:r w:rsidR="00AD2A47">
          <w:rPr>
            <w:noProof/>
          </w:rPr>
        </w:r>
        <w:r w:rsidR="00AD2A47">
          <w:rPr>
            <w:noProof/>
          </w:rPr>
          <w:fldChar w:fldCharType="separate"/>
        </w:r>
        <w:r w:rsidR="00616D67">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8" w:history="1">
        <w:r w:rsidR="00AD2A47" w:rsidRPr="008A5DF5">
          <w:rPr>
            <w:rStyle w:val="Hyperlink"/>
            <w:noProof/>
          </w:rPr>
          <w:t>SharePoint Online Plan 1</w:t>
        </w:r>
        <w:r w:rsidR="00AD2A47">
          <w:rPr>
            <w:noProof/>
          </w:rPr>
          <w:tab/>
        </w:r>
        <w:r w:rsidR="00AD2A47">
          <w:rPr>
            <w:noProof/>
          </w:rPr>
          <w:fldChar w:fldCharType="begin"/>
        </w:r>
        <w:r w:rsidR="00AD2A47">
          <w:rPr>
            <w:noProof/>
          </w:rPr>
          <w:instrText xml:space="preserve"> PAGEREF _Toc366134378 \h </w:instrText>
        </w:r>
        <w:r w:rsidR="00AD2A47">
          <w:rPr>
            <w:noProof/>
          </w:rPr>
        </w:r>
        <w:r w:rsidR="00AD2A47">
          <w:rPr>
            <w:noProof/>
          </w:rPr>
          <w:fldChar w:fldCharType="separate"/>
        </w:r>
        <w:r w:rsidR="00616D67">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79" w:history="1">
        <w:r w:rsidR="00AD2A47" w:rsidRPr="008A5DF5">
          <w:rPr>
            <w:rStyle w:val="Hyperlink"/>
            <w:noProof/>
          </w:rPr>
          <w:t>SharePoint Online Plan 2</w:t>
        </w:r>
        <w:r w:rsidR="00AD2A47">
          <w:rPr>
            <w:noProof/>
          </w:rPr>
          <w:tab/>
        </w:r>
        <w:r w:rsidR="00AD2A47">
          <w:rPr>
            <w:noProof/>
          </w:rPr>
          <w:fldChar w:fldCharType="begin"/>
        </w:r>
        <w:r w:rsidR="00AD2A47">
          <w:rPr>
            <w:noProof/>
          </w:rPr>
          <w:instrText xml:space="preserve"> PAGEREF _Toc366134379 \h </w:instrText>
        </w:r>
        <w:r w:rsidR="00AD2A47">
          <w:rPr>
            <w:noProof/>
          </w:rPr>
        </w:r>
        <w:r w:rsidR="00AD2A47">
          <w:rPr>
            <w:noProof/>
          </w:rPr>
          <w:fldChar w:fldCharType="separate"/>
        </w:r>
        <w:r w:rsidR="00616D67">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0" w:history="1">
        <w:r w:rsidR="00AD2A47" w:rsidRPr="008A5DF5">
          <w:rPr>
            <w:rStyle w:val="Hyperlink"/>
            <w:noProof/>
          </w:rPr>
          <w:t>Visio Pro para Office 365</w:t>
        </w:r>
        <w:r w:rsidR="00AD2A47">
          <w:rPr>
            <w:noProof/>
          </w:rPr>
          <w:tab/>
        </w:r>
        <w:r w:rsidR="00AD2A47">
          <w:rPr>
            <w:noProof/>
          </w:rPr>
          <w:fldChar w:fldCharType="begin"/>
        </w:r>
        <w:r w:rsidR="00AD2A47">
          <w:rPr>
            <w:noProof/>
          </w:rPr>
          <w:instrText xml:space="preserve"> PAGEREF _Toc366134380 \h </w:instrText>
        </w:r>
        <w:r w:rsidR="00AD2A47">
          <w:rPr>
            <w:noProof/>
          </w:rPr>
        </w:r>
        <w:r w:rsidR="00AD2A47">
          <w:rPr>
            <w:noProof/>
          </w:rPr>
          <w:fldChar w:fldCharType="separate"/>
        </w:r>
        <w:r w:rsidR="00616D67">
          <w:rPr>
            <w:noProof/>
          </w:rPr>
          <w:t>28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1" w:history="1">
        <w:r w:rsidR="00AD2A47" w:rsidRPr="008A5DF5">
          <w:rPr>
            <w:rStyle w:val="Hyperlink"/>
            <w:noProof/>
          </w:rPr>
          <w:t>Gestão de Direitos do Windows Azure Active Directory</w:t>
        </w:r>
        <w:r w:rsidR="00AD2A47">
          <w:rPr>
            <w:noProof/>
          </w:rPr>
          <w:tab/>
        </w:r>
        <w:r w:rsidR="00AD2A47">
          <w:rPr>
            <w:noProof/>
          </w:rPr>
          <w:fldChar w:fldCharType="begin"/>
        </w:r>
        <w:r w:rsidR="00AD2A47">
          <w:rPr>
            <w:noProof/>
          </w:rPr>
          <w:instrText xml:space="preserve"> PAGEREF _Toc366134381 \h </w:instrText>
        </w:r>
        <w:r w:rsidR="00AD2A47">
          <w:rPr>
            <w:noProof/>
          </w:rPr>
        </w:r>
        <w:r w:rsidR="00AD2A47">
          <w:rPr>
            <w:noProof/>
          </w:rPr>
          <w:fldChar w:fldCharType="separate"/>
        </w:r>
        <w:r w:rsidR="00616D67">
          <w:rPr>
            <w:noProof/>
          </w:rPr>
          <w:t>29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2" w:history="1">
        <w:r w:rsidR="00AD2A47" w:rsidRPr="008A5DF5">
          <w:rPr>
            <w:rStyle w:val="Hyperlink"/>
            <w:noProof/>
          </w:rPr>
          <w:t>Serviços do Windows Azure</w:t>
        </w:r>
        <w:r w:rsidR="00AD2A47">
          <w:rPr>
            <w:noProof/>
          </w:rPr>
          <w:tab/>
        </w:r>
        <w:r w:rsidR="00AD2A47">
          <w:rPr>
            <w:noProof/>
          </w:rPr>
          <w:fldChar w:fldCharType="begin"/>
        </w:r>
        <w:r w:rsidR="00AD2A47">
          <w:rPr>
            <w:noProof/>
          </w:rPr>
          <w:instrText xml:space="preserve"> PAGEREF _Toc366134382 \h </w:instrText>
        </w:r>
        <w:r w:rsidR="00AD2A47">
          <w:rPr>
            <w:noProof/>
          </w:rPr>
        </w:r>
        <w:r w:rsidR="00AD2A47">
          <w:rPr>
            <w:noProof/>
          </w:rPr>
          <w:fldChar w:fldCharType="separate"/>
        </w:r>
        <w:r w:rsidR="00616D67">
          <w:rPr>
            <w:noProof/>
          </w:rPr>
          <w:t>29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3" w:history="1">
        <w:r w:rsidR="00AD2A47" w:rsidRPr="008A5DF5">
          <w:rPr>
            <w:rStyle w:val="Hyperlink"/>
            <w:noProof/>
          </w:rPr>
          <w:t>Windows Intune (por utilizador)</w:t>
        </w:r>
        <w:r w:rsidR="00AD2A47">
          <w:rPr>
            <w:noProof/>
          </w:rPr>
          <w:tab/>
        </w:r>
        <w:r w:rsidR="00AD2A47">
          <w:rPr>
            <w:noProof/>
          </w:rPr>
          <w:fldChar w:fldCharType="begin"/>
        </w:r>
        <w:r w:rsidR="00AD2A47">
          <w:rPr>
            <w:noProof/>
          </w:rPr>
          <w:instrText xml:space="preserve"> PAGEREF _Toc366134383 \h </w:instrText>
        </w:r>
        <w:r w:rsidR="00AD2A47">
          <w:rPr>
            <w:noProof/>
          </w:rPr>
        </w:r>
        <w:r w:rsidR="00AD2A47">
          <w:rPr>
            <w:noProof/>
          </w:rPr>
          <w:fldChar w:fldCharType="separate"/>
        </w:r>
        <w:r w:rsidR="00616D67">
          <w:rPr>
            <w:noProof/>
          </w:rPr>
          <w:t>33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4" w:history="1">
        <w:r w:rsidR="00AD2A47" w:rsidRPr="008A5DF5">
          <w:rPr>
            <w:rStyle w:val="Hyperlink"/>
            <w:noProof/>
          </w:rPr>
          <w:t>Windows Intune com Sistema Operativo de Estação de</w:t>
        </w:r>
        <w:r w:rsidR="00AD2A47">
          <w:rPr>
            <w:rStyle w:val="Hyperlink"/>
            <w:noProof/>
          </w:rPr>
          <w:t> </w:t>
        </w:r>
        <w:r w:rsidR="00AD2A47" w:rsidRPr="008A5DF5">
          <w:rPr>
            <w:rStyle w:val="Hyperlink"/>
            <w:noProof/>
          </w:rPr>
          <w:t>Trabalho</w:t>
        </w:r>
        <w:r w:rsidR="00AD2A47">
          <w:rPr>
            <w:rStyle w:val="Hyperlink"/>
            <w:noProof/>
          </w:rPr>
          <w:t> </w:t>
        </w:r>
        <w:r w:rsidR="00AD2A47" w:rsidRPr="008A5DF5">
          <w:rPr>
            <w:rStyle w:val="Hyperlink"/>
            <w:noProof/>
          </w:rPr>
          <w:t>Windows (por utilizador)</w:t>
        </w:r>
        <w:r w:rsidR="00AD2A47">
          <w:rPr>
            <w:noProof/>
          </w:rPr>
          <w:tab/>
        </w:r>
        <w:r w:rsidR="00AD2A47">
          <w:rPr>
            <w:noProof/>
          </w:rPr>
          <w:fldChar w:fldCharType="begin"/>
        </w:r>
        <w:r w:rsidR="00AD2A47">
          <w:rPr>
            <w:noProof/>
          </w:rPr>
          <w:instrText xml:space="preserve"> PAGEREF _Toc366134384 \h </w:instrText>
        </w:r>
        <w:r w:rsidR="00AD2A47">
          <w:rPr>
            <w:noProof/>
          </w:rPr>
        </w:r>
        <w:r w:rsidR="00AD2A47">
          <w:rPr>
            <w:noProof/>
          </w:rPr>
          <w:fldChar w:fldCharType="separate"/>
        </w:r>
        <w:r w:rsidR="00616D67">
          <w:rPr>
            <w:noProof/>
          </w:rPr>
          <w:t>34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385" w:history="1">
        <w:r w:rsidR="00AD2A47" w:rsidRPr="008A5DF5">
          <w:rPr>
            <w:rStyle w:val="Hyperlink"/>
            <w:noProof/>
          </w:rPr>
          <w:t>Yammer Enterprise</w:t>
        </w:r>
        <w:r w:rsidR="00AD2A47">
          <w:rPr>
            <w:noProof/>
          </w:rPr>
          <w:tab/>
        </w:r>
        <w:r w:rsidR="00AD2A47">
          <w:rPr>
            <w:noProof/>
          </w:rPr>
          <w:fldChar w:fldCharType="begin"/>
        </w:r>
        <w:r w:rsidR="00AD2A47">
          <w:rPr>
            <w:noProof/>
          </w:rPr>
          <w:instrText xml:space="preserve"> PAGEREF _Toc366134385 \h </w:instrText>
        </w:r>
        <w:r w:rsidR="00AD2A47">
          <w:rPr>
            <w:noProof/>
          </w:rPr>
        </w:r>
        <w:r w:rsidR="00AD2A47">
          <w:rPr>
            <w:noProof/>
          </w:rPr>
          <w:fldChar w:fldCharType="separate"/>
        </w:r>
        <w:r w:rsidR="00616D67">
          <w:rPr>
            <w:noProof/>
          </w:rPr>
          <w:t>38</w:t>
        </w:r>
        <w:r w:rsidR="00AD2A47">
          <w:rPr>
            <w:noProof/>
          </w:rPr>
          <w:fldChar w:fldCharType="end"/>
        </w:r>
      </w:hyperlink>
    </w:p>
    <w:p w:rsidR="00AD2A47" w:rsidRDefault="00486B0E">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4386" w:history="1">
        <w:r w:rsidR="00AD2A47" w:rsidRPr="008A5DF5">
          <w:rPr>
            <w:rStyle w:val="Hyperlink"/>
            <w:noProof/>
          </w:rPr>
          <w:t>Apêndice 1: Notificações</w:t>
        </w:r>
        <w:r w:rsidR="00AD2A47">
          <w:rPr>
            <w:noProof/>
          </w:rPr>
          <w:tab/>
        </w:r>
        <w:r w:rsidR="00AD2A47">
          <w:rPr>
            <w:noProof/>
          </w:rPr>
          <w:fldChar w:fldCharType="begin"/>
        </w:r>
        <w:r w:rsidR="00AD2A47">
          <w:rPr>
            <w:noProof/>
          </w:rPr>
          <w:instrText xml:space="preserve"> PAGEREF _Toc366134386 \h </w:instrText>
        </w:r>
        <w:r w:rsidR="00AD2A47">
          <w:rPr>
            <w:noProof/>
          </w:rPr>
        </w:r>
        <w:r w:rsidR="00AD2A47">
          <w:rPr>
            <w:noProof/>
          </w:rPr>
          <w:fldChar w:fldCharType="separate"/>
        </w:r>
        <w:r w:rsidR="00616D67">
          <w:rPr>
            <w:noProof/>
          </w:rPr>
          <w:t>40</w:t>
        </w:r>
        <w:r w:rsidR="00AD2A47">
          <w:rPr>
            <w:noProof/>
          </w:rPr>
          <w:fldChar w:fldCharType="end"/>
        </w:r>
      </w:hyperlink>
    </w:p>
    <w:p w:rsidR="00AD2A47" w:rsidRDefault="00486B0E">
      <w:pPr>
        <w:pStyle w:val="TOC1"/>
        <w:tabs>
          <w:tab w:val="right" w:leader="dot" w:pos="5210"/>
        </w:tabs>
        <w:rPr>
          <w:rFonts w:asciiTheme="minorHAnsi" w:eastAsiaTheme="minorEastAsia" w:hAnsiTheme="minorHAnsi"/>
          <w:b w:val="0"/>
          <w:caps w:val="0"/>
          <w:noProof/>
          <w:color w:val="auto"/>
          <w:sz w:val="22"/>
          <w:szCs w:val="22"/>
          <w:lang w:eastAsia="zh-CN"/>
        </w:rPr>
      </w:pPr>
      <w:hyperlink w:anchor="_Toc366134387" w:history="1">
        <w:r w:rsidR="00AD2A47" w:rsidRPr="008A5DF5">
          <w:rPr>
            <w:rStyle w:val="Hyperlink"/>
            <w:noProof/>
          </w:rPr>
          <w:t>Índice de Produtos</w:t>
        </w:r>
        <w:r w:rsidR="00AD2A47">
          <w:rPr>
            <w:noProof/>
          </w:rPr>
          <w:tab/>
        </w:r>
        <w:r w:rsidR="00AD2A47">
          <w:rPr>
            <w:noProof/>
          </w:rPr>
          <w:fldChar w:fldCharType="begin"/>
        </w:r>
        <w:r w:rsidR="00AD2A47">
          <w:rPr>
            <w:noProof/>
          </w:rPr>
          <w:instrText xml:space="preserve"> PAGEREF _Toc366134387 \h </w:instrText>
        </w:r>
        <w:r w:rsidR="00AD2A47">
          <w:rPr>
            <w:noProof/>
          </w:rPr>
        </w:r>
        <w:r w:rsidR="00AD2A47">
          <w:rPr>
            <w:noProof/>
          </w:rPr>
          <w:fldChar w:fldCharType="separate"/>
        </w:r>
        <w:r w:rsidR="00616D67">
          <w:rPr>
            <w:noProof/>
          </w:rPr>
          <w:t>43</w:t>
        </w:r>
        <w:r w:rsidR="00AD2A47">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ED4593">
      <w:pPr>
        <w:pStyle w:val="PURSectionHeading"/>
        <w:pageBreakBefore/>
      </w:pPr>
      <w:bookmarkStart w:id="2" w:name="_Sec5"/>
      <w:bookmarkEnd w:id="1"/>
      <w:r>
        <w:lastRenderedPageBreak/>
        <w:t>Introdução</w:t>
      </w:r>
      <w:r w:rsidR="00F22968">
        <w:fldChar w:fldCharType="begin"/>
      </w:r>
      <w:r>
        <w:instrText xml:space="preserve">TC </w:instrText>
      </w:r>
      <w:bookmarkStart w:id="3" w:name="_Toc366134313"/>
      <w:r>
        <w:instrText>Introdução</w:instrText>
      </w:r>
      <w:bookmarkEnd w:id="3"/>
      <w:r>
        <w:instrText xml:space="preserve"> \l 1 </w:instrText>
      </w:r>
      <w:r w:rsidR="00F22968">
        <w:fldChar w:fldCharType="end"/>
      </w:r>
    </w:p>
    <w:p w:rsidR="0082133B" w:rsidRPr="002A4125" w:rsidRDefault="0082133B">
      <w:pPr>
        <w:pStyle w:val="PURBody-Indented"/>
      </w:pPr>
    </w:p>
    <w:p w:rsidR="0082133B" w:rsidRPr="002A4125" w:rsidRDefault="00ED4593">
      <w:pPr>
        <w:pStyle w:val="PURHeading1"/>
      </w:pPr>
      <w:r>
        <w:t>Como Determinar os Termos de Licenciamento que se Aplicam a um Serviço Online</w:t>
      </w:r>
    </w:p>
    <w:p w:rsidR="0082133B" w:rsidRPr="002A4125" w:rsidRDefault="00ED4593">
      <w:pPr>
        <w:pStyle w:val="PURBody-Indented"/>
      </w:pPr>
      <w:r>
        <w:t>Os termos de licenciamento que se aplicam à utilização de determinado serviço online licenciado incluem os Termos de Licenciamento Gerais e quaisquer Termos de Licenciamento Específicos do Serviço.</w:t>
      </w:r>
    </w:p>
    <w:p w:rsidR="0082133B" w:rsidRPr="002A4125" w:rsidRDefault="0082133B">
      <w:pPr>
        <w:pStyle w:val="PURBody-Indented"/>
      </w:pPr>
    </w:p>
    <w:p w:rsidR="0082133B" w:rsidRPr="002A4125" w:rsidRDefault="00ED4593">
      <w:pPr>
        <w:pStyle w:val="PURHeading2"/>
      </w:pPr>
      <w:r>
        <w:t>Notificações</w:t>
      </w:r>
    </w:p>
    <w:p w:rsidR="0082133B" w:rsidRPr="002A4125" w:rsidRDefault="00F22968">
      <w:pPr>
        <w:pStyle w:val="PURBody-Indented"/>
      </w:pPr>
      <w:r>
        <w:t xml:space="preserve">O </w:t>
      </w:r>
      <w:hyperlink w:anchor="Appendix_1">
        <w:r>
          <w:rPr>
            <w:color w:val="00467F"/>
            <w:u w:val="single"/>
          </w:rPr>
          <w:t>Apêndice 1</w:t>
        </w:r>
      </w:hyperlink>
      <w:r>
        <w:t xml:space="preserve"> inclui notificações relevantes para vários serviços online conforme indicado nos termos Específicos do Serviço.</w:t>
      </w:r>
    </w:p>
    <w:p w:rsidR="0082133B" w:rsidRPr="002A4125" w:rsidRDefault="00ED4593">
      <w:pPr>
        <w:pStyle w:val="PURHeading1"/>
      </w:pPr>
      <w:r>
        <w:t>Clarificações e Resumo de Alterações</w:t>
      </w:r>
    </w:p>
    <w:p w:rsidR="0082133B" w:rsidRPr="002A4125" w:rsidRDefault="00ED4593" w:rsidP="007F3062">
      <w:pPr>
        <w:pStyle w:val="PURBody-Indented"/>
      </w:pPr>
      <w:r>
        <w:t>Os presentes Direitos de Utilização de Serviços Online foram concebidos para ajudar o utilizador a licenciar e a gerir a sua utilização dos serviços online da Microsoft.</w:t>
      </w:r>
      <w:r w:rsidR="00F61194">
        <w:t xml:space="preserve"> </w:t>
      </w:r>
      <w:r>
        <w:t>Abaixo encontram-se as adições, eliminações e outras alterações recentes aos Direitos</w:t>
      </w:r>
      <w:r w:rsidR="007F3062">
        <w:t> </w:t>
      </w:r>
      <w:r>
        <w:t>de Utilização de Serviços Online. Além disso, consoante necessário, listadas abaixo encontram-se as clarificações da</w:t>
      </w:r>
      <w:r w:rsidR="007F3062">
        <w:t> </w:t>
      </w:r>
      <w:r>
        <w:t>política de licenciamento da Microsoft em resposta às questões comuns dos clientes.</w:t>
      </w:r>
      <w:r w:rsidR="00F61194">
        <w:t xml:space="preserve"> </w:t>
      </w:r>
    </w:p>
    <w:tbl>
      <w:tblPr>
        <w:tblStyle w:val="PURTable"/>
        <w:tblW w:w="0" w:type="auto"/>
        <w:tblLook w:val="04A0" w:firstRow="1" w:lastRow="0" w:firstColumn="1" w:lastColumn="0" w:noHBand="0" w:noVBand="1"/>
      </w:tblPr>
      <w:tblGrid>
        <w:gridCol w:w="5194"/>
        <w:gridCol w:w="5332"/>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Adições</w:t>
            </w:r>
          </w:p>
        </w:tc>
        <w:tc>
          <w:tcPr>
            <w:tcW w:w="5393" w:type="dxa"/>
            <w:shd w:val="clear" w:color="auto" w:fill="E5EEF7"/>
          </w:tcPr>
          <w:p w:rsidR="0082133B" w:rsidRDefault="00ED4593">
            <w:pPr>
              <w:pStyle w:val="PURHeading2"/>
            </w:pPr>
            <w:r>
              <w:t>Eliminações</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Outras Alterações</w:t>
      </w:r>
    </w:p>
    <w:p w:rsidR="00EB3E88" w:rsidRPr="002A4125" w:rsidRDefault="00EB3E88" w:rsidP="00EB3E88">
      <w:pPr>
        <w:pStyle w:val="PURBullet-Indented"/>
        <w:numPr>
          <w:ilvl w:val="0"/>
          <w:numId w:val="85"/>
        </w:numPr>
      </w:pPr>
      <w:r>
        <w:t>Utilização de Outros Web Sites, Aplicações e Serviços:</w:t>
      </w:r>
      <w:r w:rsidR="00F61194">
        <w:t xml:space="preserve"> </w:t>
      </w:r>
      <w:r>
        <w:t xml:space="preserve">clarificação de que os direitos de utilização descritos na Secção Utilização de Outros Web Sites, Aplicações e Serviços dos Termos de Licenciamento Gerais se aplicam às aplicações </w:t>
      </w:r>
      <w:r w:rsidR="006267E4">
        <w:br/>
      </w:r>
      <w:r>
        <w:t>obtidas de outros mercados da Microsoft e que não são da Microsoft e não apenas à Microsoft Office Store.</w:t>
      </w:r>
    </w:p>
    <w:p w:rsidR="00EB3E88" w:rsidRPr="002A4125" w:rsidRDefault="00EB3E88" w:rsidP="00ED5D2B">
      <w:pPr>
        <w:pStyle w:val="PURBullet-Indented"/>
        <w:numPr>
          <w:ilvl w:val="0"/>
          <w:numId w:val="85"/>
        </w:numPr>
      </w:pPr>
      <w:r>
        <w:t>Componentes de Tipos de Letra:</w:t>
      </w:r>
      <w:r w:rsidR="00F61194">
        <w:t xml:space="preserve"> </w:t>
      </w:r>
      <w:r>
        <w:t>Secção Componentes de Tipos de Letra Atualizados dos Termos de Licenciamento Gerais para ficar consistente com todos os produtos e ser removida dos Termos de Licenciamento Específicos de Serviço para o</w:t>
      </w:r>
      <w:r w:rsidR="00461C11">
        <w:t> </w:t>
      </w:r>
      <w:r>
        <w:t>Office 365 ProPlus, Office 365 Small Business Premium, Project Pro para Office 365 e Visio Pro para Office 365.</w:t>
      </w:r>
    </w:p>
    <w:p w:rsidR="00F14620" w:rsidRPr="002A4125" w:rsidRDefault="00F14620" w:rsidP="00F14620">
      <w:pPr>
        <w:pStyle w:val="PURBullet-Indented"/>
        <w:numPr>
          <w:ilvl w:val="0"/>
          <w:numId w:val="85"/>
        </w:numPr>
      </w:pPr>
      <w:r>
        <w:t>Exchange Online Archiving para Exchange Server:</w:t>
      </w:r>
      <w:r w:rsidR="00F61194">
        <w:t xml:space="preserve"> </w:t>
      </w:r>
      <w:r>
        <w:t>foram expandidos os direitos dos utilizadores licenciados para a CAL para Exchange Server 2013 Standard de aceder às funcionalidades da Exchange Server 2013 Enterprise CAL necessárias para apoiar a utilização do Arquivo de Exchange Online para Exchange Server.</w:t>
      </w:r>
    </w:p>
    <w:p w:rsidR="00154FDF" w:rsidRPr="002A4125" w:rsidRDefault="00154FDF" w:rsidP="00ED5D2B">
      <w:pPr>
        <w:pStyle w:val="PURBullet-Indented"/>
        <w:numPr>
          <w:ilvl w:val="0"/>
          <w:numId w:val="85"/>
        </w:numPr>
      </w:pPr>
      <w:r>
        <w:t>Office 365:</w:t>
      </w:r>
      <w:r w:rsidR="00F61194">
        <w:t xml:space="preserve"> </w:t>
      </w:r>
      <w:r>
        <w:t>foram atualizados os planos de serviço disponíveis e descontinuados.</w:t>
      </w:r>
    </w:p>
    <w:p w:rsidR="00FB491E" w:rsidRPr="002A4125" w:rsidRDefault="00F65BE1" w:rsidP="00ED5D2B">
      <w:pPr>
        <w:pStyle w:val="PURBullet-Indented"/>
        <w:numPr>
          <w:ilvl w:val="0"/>
          <w:numId w:val="85"/>
        </w:numPr>
      </w:pPr>
      <w:r>
        <w:t>Office 365 ProPlus:</w:t>
      </w:r>
      <w:r w:rsidR="00F61194">
        <w:t xml:space="preserve"> </w:t>
      </w:r>
      <w:r>
        <w:t>foram adicionados direitos para a instalação do Microsoft Office Mobile em smartphones.</w:t>
      </w:r>
    </w:p>
    <w:p w:rsidR="000742DC" w:rsidRPr="002A4125" w:rsidRDefault="000742DC" w:rsidP="00F65BE1">
      <w:pPr>
        <w:pStyle w:val="PURBullet-Indented"/>
        <w:numPr>
          <w:ilvl w:val="0"/>
          <w:numId w:val="85"/>
        </w:numPr>
      </w:pPr>
      <w:r>
        <w:t>Office 365 Pequenas Empresas e Office 365 Pequenas Empresas Premium:</w:t>
      </w:r>
      <w:r w:rsidR="00F61194">
        <w:t xml:space="preserve"> </w:t>
      </w:r>
      <w:r>
        <w:t>foi adicionado o Contrato de Nível de Serviço.</w:t>
      </w:r>
    </w:p>
    <w:p w:rsidR="000742DC" w:rsidRPr="002A4125" w:rsidRDefault="000742DC" w:rsidP="000742DC">
      <w:pPr>
        <w:pStyle w:val="PURBullet-Indented"/>
        <w:numPr>
          <w:ilvl w:val="0"/>
          <w:numId w:val="85"/>
        </w:numPr>
        <w:ind w:left="360" w:firstLine="0"/>
      </w:pPr>
      <w:r>
        <w:t>SharePoint Online Kiosk:</w:t>
      </w:r>
      <w:r w:rsidR="00F61194">
        <w:t xml:space="preserve"> </w:t>
      </w:r>
      <w:r>
        <w:t>foi eliminada a Pré-visualização Técnica para Utilizadores Externos autenticados.</w:t>
      </w:r>
    </w:p>
    <w:p w:rsidR="00F65BE1" w:rsidRPr="002A4125" w:rsidRDefault="00F65BE1" w:rsidP="000742DC">
      <w:pPr>
        <w:pStyle w:val="PURBullet-Indented"/>
        <w:numPr>
          <w:ilvl w:val="0"/>
          <w:numId w:val="85"/>
        </w:numPr>
      </w:pPr>
      <w:r>
        <w:t>Serviços do Windows Azure:</w:t>
      </w:r>
      <w:r w:rsidR="00F61194">
        <w:t xml:space="preserve"> </w:t>
      </w:r>
      <w:r>
        <w:t>foram eliminadas restrições à marca registada/imagem corporativa, clarificados os Termos de Licenciamento Específicos de Serviço nas secções Direitos de Utilização e Alojamento, adicionados direitos de utilização relacionados com os Serviços de Importação/Exportação do Windows Azure e foi clarificado que a Microsoft não tem responsabilidade sobre os Suportes de Armazenamento.</w:t>
      </w:r>
    </w:p>
    <w:p w:rsidR="00E45AC7" w:rsidRPr="002A4125" w:rsidRDefault="00E45AC7" w:rsidP="00F65BE1">
      <w:pPr>
        <w:pStyle w:val="PURBullet-Indented"/>
        <w:numPr>
          <w:ilvl w:val="0"/>
          <w:numId w:val="85"/>
        </w:numPr>
      </w:pPr>
      <w:r>
        <w:t>Yammer Enterprise:</w:t>
      </w:r>
      <w:r w:rsidR="00F61194">
        <w:t xml:space="preserve"> </w:t>
      </w:r>
      <w:r>
        <w:t>foi clarificado que os Utilizadores Externos convidados para o Yammer não precisam de SLs de Utilizadores; e que a Declaração de Privacidade do Yammer rege a utilização dos Dados de Cliente.</w:t>
      </w:r>
    </w:p>
    <w:p w:rsidR="006E4476" w:rsidRPr="002A4125" w:rsidRDefault="006E4476" w:rsidP="006E4476">
      <w:pPr>
        <w:pStyle w:val="PURBullet-Indented"/>
        <w:ind w:left="720" w:firstLine="0"/>
      </w:pPr>
    </w:p>
    <w:p w:rsidR="006E4476" w:rsidRPr="002A4125" w:rsidRDefault="006E4476" w:rsidP="006E4476">
      <w:pPr>
        <w:pStyle w:val="PURBullet-Indented"/>
        <w:ind w:left="720" w:firstLine="0"/>
      </w:pPr>
    </w:p>
    <w:p w:rsidR="0082133B" w:rsidRPr="002A4125" w:rsidRDefault="00486B0E" w:rsidP="0063778B">
      <w:pPr>
        <w:pStyle w:val="PURBreadcrumb"/>
      </w:pPr>
      <w:hyperlink w:anchor="_Sec4">
        <w:r w:rsidR="00F22968">
          <w:rPr>
            <w:color w:val="00467F"/>
            <w:u w:val="single"/>
          </w:rPr>
          <w:t>Índice</w:t>
        </w:r>
      </w:hyperlink>
      <w:r w:rsidR="00F22968">
        <w:t xml:space="preserve"> / </w:t>
      </w:r>
      <w:hyperlink w:anchor="General_License_Terms">
        <w:r w:rsidR="0063778B">
          <w:rPr>
            <w:color w:val="00467F"/>
            <w:u w:val="single"/>
          </w:rPr>
          <w:t>Termos de Licenciamento Gerais</w:t>
        </w:r>
      </w:hyperlink>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2A4125"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2A4125" w:rsidRDefault="00ED4593">
      <w:pPr>
        <w:pStyle w:val="PURSectionHeading"/>
        <w:pageBreakBefore/>
      </w:pPr>
      <w:bookmarkStart w:id="5" w:name="_Sec43"/>
      <w:bookmarkEnd w:id="4"/>
      <w:r>
        <w:lastRenderedPageBreak/>
        <w:t>Serviços Online (Licença de Subscrição de Utilizador ou Dispositivo, Licença de Subscrição de Serviços e/ou Licença de Subscrição de Suplementos)</w:t>
      </w:r>
      <w:r w:rsidR="00F22968">
        <w:fldChar w:fldCharType="begin"/>
      </w:r>
      <w:r>
        <w:instrText>TC "</w:instrText>
      </w:r>
      <w:bookmarkStart w:id="6" w:name="_Toc366134314"/>
      <w:r>
        <w:instrText>Serviços Online (Licença de Subscrição de Utilizador ou Dispositivo, Licença de Subscrição de Serviços e/ou Licença de Subscrição de Suplementos)</w:instrText>
      </w:r>
      <w:bookmarkEnd w:id="6"/>
      <w:r>
        <w:instrText xml:space="preserve">" \l 1 </w:instrText>
      </w:r>
      <w:r w:rsidR="00F22968">
        <w:fldChar w:fldCharType="end"/>
      </w:r>
    </w:p>
    <w:p w:rsidR="0082133B" w:rsidRPr="002A4125"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AD2A47" w:rsidRDefault="00F22968">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66134429" w:history="1">
        <w:r w:rsidR="00AD2A47" w:rsidRPr="009154D2">
          <w:rPr>
            <w:rStyle w:val="Hyperlink"/>
            <w:noProof/>
          </w:rPr>
          <w:t>Exchange Online Archiving para Exchange Online</w:t>
        </w:r>
        <w:r w:rsidR="00AD2A47">
          <w:rPr>
            <w:noProof/>
          </w:rPr>
          <w:tab/>
        </w:r>
        <w:r w:rsidR="00AD2A47">
          <w:rPr>
            <w:noProof/>
          </w:rPr>
          <w:fldChar w:fldCharType="begin"/>
        </w:r>
        <w:r w:rsidR="00AD2A47">
          <w:rPr>
            <w:noProof/>
          </w:rPr>
          <w:instrText xml:space="preserve"> PAGEREF _Toc366134429 \h </w:instrText>
        </w:r>
        <w:r w:rsidR="00AD2A47">
          <w:rPr>
            <w:noProof/>
          </w:rPr>
        </w:r>
        <w:r w:rsidR="00AD2A47">
          <w:rPr>
            <w:noProof/>
          </w:rPr>
          <w:fldChar w:fldCharType="separate"/>
        </w:r>
        <w:r w:rsidR="00D93D98">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0" w:history="1">
        <w:r w:rsidR="00AD2A47" w:rsidRPr="009154D2">
          <w:rPr>
            <w:rStyle w:val="Hyperlink"/>
            <w:noProof/>
          </w:rPr>
          <w:t>Exchange Online Archiving para Exchange Server</w:t>
        </w:r>
        <w:r w:rsidR="00AD2A47">
          <w:rPr>
            <w:noProof/>
          </w:rPr>
          <w:tab/>
        </w:r>
        <w:r w:rsidR="00AD2A47">
          <w:rPr>
            <w:noProof/>
          </w:rPr>
          <w:fldChar w:fldCharType="begin"/>
        </w:r>
        <w:r w:rsidR="00AD2A47">
          <w:rPr>
            <w:noProof/>
          </w:rPr>
          <w:instrText xml:space="preserve"> PAGEREF _Toc366134430 \h </w:instrText>
        </w:r>
        <w:r w:rsidR="00AD2A47">
          <w:rPr>
            <w:noProof/>
          </w:rPr>
        </w:r>
        <w:r w:rsidR="00AD2A47">
          <w:rPr>
            <w:noProof/>
          </w:rPr>
          <w:fldChar w:fldCharType="separate"/>
        </w:r>
        <w:r w:rsidR="00D93D98">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1" w:history="1">
        <w:r w:rsidR="00AD2A47" w:rsidRPr="009154D2">
          <w:rPr>
            <w:rStyle w:val="Hyperlink"/>
            <w:noProof/>
          </w:rPr>
          <w:t>Exchange Online Kiosk</w:t>
        </w:r>
        <w:r w:rsidR="00AD2A47">
          <w:rPr>
            <w:noProof/>
          </w:rPr>
          <w:tab/>
        </w:r>
        <w:r w:rsidR="00AD2A47">
          <w:rPr>
            <w:noProof/>
          </w:rPr>
          <w:fldChar w:fldCharType="begin"/>
        </w:r>
        <w:r w:rsidR="00AD2A47">
          <w:rPr>
            <w:noProof/>
          </w:rPr>
          <w:instrText xml:space="preserve"> PAGEREF _Toc366134431 \h </w:instrText>
        </w:r>
        <w:r w:rsidR="00AD2A47">
          <w:rPr>
            <w:noProof/>
          </w:rPr>
        </w:r>
        <w:r w:rsidR="00AD2A47">
          <w:rPr>
            <w:noProof/>
          </w:rPr>
          <w:fldChar w:fldCharType="separate"/>
        </w:r>
        <w:r w:rsidR="00D93D98">
          <w:rPr>
            <w:noProof/>
          </w:rPr>
          <w:t>13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2" w:history="1">
        <w:r w:rsidR="00AD2A47" w:rsidRPr="009154D2">
          <w:rPr>
            <w:rStyle w:val="Hyperlink"/>
            <w:noProof/>
          </w:rPr>
          <w:t>Exchange Online Plan 1</w:t>
        </w:r>
        <w:r w:rsidR="00AD2A47">
          <w:rPr>
            <w:noProof/>
          </w:rPr>
          <w:tab/>
        </w:r>
        <w:r w:rsidR="00AD2A47">
          <w:rPr>
            <w:noProof/>
          </w:rPr>
          <w:fldChar w:fldCharType="begin"/>
        </w:r>
        <w:r w:rsidR="00AD2A47">
          <w:rPr>
            <w:noProof/>
          </w:rPr>
          <w:instrText xml:space="preserve"> PAGEREF _Toc366134432 \h </w:instrText>
        </w:r>
        <w:r w:rsidR="00AD2A47">
          <w:rPr>
            <w:noProof/>
          </w:rPr>
        </w:r>
        <w:r w:rsidR="00AD2A47">
          <w:rPr>
            <w:noProof/>
          </w:rPr>
          <w:fldChar w:fldCharType="separate"/>
        </w:r>
        <w:r w:rsidR="00D93D98">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3" w:history="1">
        <w:r w:rsidR="00AD2A47" w:rsidRPr="009154D2">
          <w:rPr>
            <w:rStyle w:val="Hyperlink"/>
            <w:noProof/>
          </w:rPr>
          <w:t>Exchange Online Plan 2</w:t>
        </w:r>
        <w:r w:rsidR="00AD2A47">
          <w:rPr>
            <w:noProof/>
          </w:rPr>
          <w:tab/>
        </w:r>
        <w:r w:rsidR="00AD2A47">
          <w:rPr>
            <w:noProof/>
          </w:rPr>
          <w:fldChar w:fldCharType="begin"/>
        </w:r>
        <w:r w:rsidR="00AD2A47">
          <w:rPr>
            <w:noProof/>
          </w:rPr>
          <w:instrText xml:space="preserve"> PAGEREF _Toc366134433 \h </w:instrText>
        </w:r>
        <w:r w:rsidR="00AD2A47">
          <w:rPr>
            <w:noProof/>
          </w:rPr>
        </w:r>
        <w:r w:rsidR="00AD2A47">
          <w:rPr>
            <w:noProof/>
          </w:rPr>
          <w:fldChar w:fldCharType="separate"/>
        </w:r>
        <w:r w:rsidR="00D93D98">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4" w:history="1">
        <w:r w:rsidR="00AD2A47" w:rsidRPr="009154D2">
          <w:rPr>
            <w:rStyle w:val="Hyperlink"/>
            <w:noProof/>
          </w:rPr>
          <w:t>Proteção do Exchange Online</w:t>
        </w:r>
        <w:r w:rsidR="00AD2A47">
          <w:rPr>
            <w:noProof/>
          </w:rPr>
          <w:tab/>
        </w:r>
        <w:r w:rsidR="00AD2A47">
          <w:rPr>
            <w:noProof/>
          </w:rPr>
          <w:fldChar w:fldCharType="begin"/>
        </w:r>
        <w:r w:rsidR="00AD2A47">
          <w:rPr>
            <w:noProof/>
          </w:rPr>
          <w:instrText xml:space="preserve"> PAGEREF _Toc366134434 \h </w:instrText>
        </w:r>
        <w:r w:rsidR="00AD2A47">
          <w:rPr>
            <w:noProof/>
          </w:rPr>
        </w:r>
        <w:r w:rsidR="00AD2A47">
          <w:rPr>
            <w:noProof/>
          </w:rPr>
          <w:fldChar w:fldCharType="separate"/>
        </w:r>
        <w:r w:rsidR="00D93D98">
          <w:rPr>
            <w:noProof/>
          </w:rPr>
          <w:t>14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5" w:history="1">
        <w:r w:rsidR="00AD2A47" w:rsidRPr="009154D2">
          <w:rPr>
            <w:rStyle w:val="Hyperlink"/>
            <w:noProof/>
          </w:rPr>
          <w:t>Lync Online Plan 1</w:t>
        </w:r>
        <w:r w:rsidR="00AD2A47">
          <w:rPr>
            <w:noProof/>
          </w:rPr>
          <w:tab/>
        </w:r>
        <w:r w:rsidR="00AD2A47">
          <w:rPr>
            <w:noProof/>
          </w:rPr>
          <w:fldChar w:fldCharType="begin"/>
        </w:r>
        <w:r w:rsidR="00AD2A47">
          <w:rPr>
            <w:noProof/>
          </w:rPr>
          <w:instrText xml:space="preserve"> PAGEREF _Toc366134435 \h </w:instrText>
        </w:r>
        <w:r w:rsidR="00AD2A47">
          <w:rPr>
            <w:noProof/>
          </w:rPr>
        </w:r>
        <w:r w:rsidR="00AD2A47">
          <w:rPr>
            <w:noProof/>
          </w:rPr>
          <w:fldChar w:fldCharType="separate"/>
        </w:r>
        <w:r w:rsidR="00D93D98">
          <w:rPr>
            <w:noProof/>
          </w:rPr>
          <w:t>15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6" w:history="1">
        <w:r w:rsidR="00AD2A47" w:rsidRPr="009154D2">
          <w:rPr>
            <w:rStyle w:val="Hyperlink"/>
            <w:noProof/>
          </w:rPr>
          <w:t>Lync Online Plan 2</w:t>
        </w:r>
        <w:r w:rsidR="00AD2A47">
          <w:rPr>
            <w:noProof/>
          </w:rPr>
          <w:tab/>
        </w:r>
        <w:r w:rsidR="00AD2A47">
          <w:rPr>
            <w:noProof/>
          </w:rPr>
          <w:fldChar w:fldCharType="begin"/>
        </w:r>
        <w:r w:rsidR="00AD2A47">
          <w:rPr>
            <w:noProof/>
          </w:rPr>
          <w:instrText xml:space="preserve"> PAGEREF _Toc366134436 \h </w:instrText>
        </w:r>
        <w:r w:rsidR="00AD2A47">
          <w:rPr>
            <w:noProof/>
          </w:rPr>
        </w:r>
        <w:r w:rsidR="00AD2A47">
          <w:rPr>
            <w:noProof/>
          </w:rPr>
          <w:fldChar w:fldCharType="separate"/>
        </w:r>
        <w:r w:rsidR="00D93D98">
          <w:rPr>
            <w:noProof/>
          </w:rPr>
          <w:t>15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7" w:history="1">
        <w:r w:rsidR="00AD2A47" w:rsidRPr="009154D2">
          <w:rPr>
            <w:rStyle w:val="Hyperlink"/>
            <w:noProof/>
          </w:rPr>
          <w:t>Lync Online Plan 3</w:t>
        </w:r>
        <w:r w:rsidR="00AD2A47">
          <w:rPr>
            <w:noProof/>
          </w:rPr>
          <w:tab/>
        </w:r>
        <w:r w:rsidR="00AD2A47">
          <w:rPr>
            <w:noProof/>
          </w:rPr>
          <w:fldChar w:fldCharType="begin"/>
        </w:r>
        <w:r w:rsidR="00AD2A47">
          <w:rPr>
            <w:noProof/>
          </w:rPr>
          <w:instrText xml:space="preserve"> PAGEREF _Toc366134437 \h </w:instrText>
        </w:r>
        <w:r w:rsidR="00AD2A47">
          <w:rPr>
            <w:noProof/>
          </w:rPr>
        </w:r>
        <w:r w:rsidR="00AD2A47">
          <w:rPr>
            <w:noProof/>
          </w:rPr>
          <w:fldChar w:fldCharType="separate"/>
        </w:r>
        <w:r w:rsidR="00D93D98">
          <w:rPr>
            <w:noProof/>
          </w:rPr>
          <w:t>16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8" w:history="1">
        <w:r w:rsidR="00AD2A47" w:rsidRPr="009154D2">
          <w:rPr>
            <w:rStyle w:val="Hyperlink"/>
            <w:noProof/>
          </w:rPr>
          <w:t>Microsoft Desktop Optimization Pack (MDOP)</w:t>
        </w:r>
        <w:r w:rsidR="00AD2A47">
          <w:rPr>
            <w:noProof/>
          </w:rPr>
          <w:tab/>
        </w:r>
        <w:r w:rsidR="00AD2A47">
          <w:rPr>
            <w:noProof/>
          </w:rPr>
          <w:fldChar w:fldCharType="begin"/>
        </w:r>
        <w:r w:rsidR="00AD2A47">
          <w:rPr>
            <w:noProof/>
          </w:rPr>
          <w:instrText xml:space="preserve"> PAGEREF _Toc366134438 \h </w:instrText>
        </w:r>
        <w:r w:rsidR="00AD2A47">
          <w:rPr>
            <w:noProof/>
          </w:rPr>
        </w:r>
        <w:r w:rsidR="00AD2A47">
          <w:rPr>
            <w:noProof/>
          </w:rPr>
          <w:fldChar w:fldCharType="separate"/>
        </w:r>
        <w:r w:rsidR="00D93D98">
          <w:rPr>
            <w:noProof/>
          </w:rPr>
          <w:t>17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39" w:history="1">
        <w:r w:rsidR="00AD2A47" w:rsidRPr="009154D2">
          <w:rPr>
            <w:rStyle w:val="Hyperlink"/>
            <w:noProof/>
          </w:rPr>
          <w:t>Microsoft Dynamics CRM Online Basic</w:t>
        </w:r>
        <w:r w:rsidR="00AD2A47">
          <w:rPr>
            <w:noProof/>
          </w:rPr>
          <w:tab/>
        </w:r>
        <w:r w:rsidR="00AD2A47">
          <w:rPr>
            <w:noProof/>
          </w:rPr>
          <w:fldChar w:fldCharType="begin"/>
        </w:r>
        <w:r w:rsidR="00AD2A47">
          <w:rPr>
            <w:noProof/>
          </w:rPr>
          <w:instrText xml:space="preserve"> PAGEREF _Toc366134439 \h </w:instrText>
        </w:r>
        <w:r w:rsidR="00AD2A47">
          <w:rPr>
            <w:noProof/>
          </w:rPr>
        </w:r>
        <w:r w:rsidR="00AD2A47">
          <w:rPr>
            <w:noProof/>
          </w:rPr>
          <w:fldChar w:fldCharType="separate"/>
        </w:r>
        <w:r w:rsidR="00D93D98">
          <w:rPr>
            <w:noProof/>
          </w:rPr>
          <w:t>18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0" w:history="1">
        <w:r w:rsidR="00AD2A47" w:rsidRPr="009154D2">
          <w:rPr>
            <w:rStyle w:val="Hyperlink"/>
            <w:noProof/>
          </w:rPr>
          <w:t>Microsoft Dynamics CRM Online Essential</w:t>
        </w:r>
        <w:r w:rsidR="00AD2A47">
          <w:rPr>
            <w:noProof/>
          </w:rPr>
          <w:tab/>
        </w:r>
        <w:r w:rsidR="00AD2A47">
          <w:rPr>
            <w:noProof/>
          </w:rPr>
          <w:fldChar w:fldCharType="begin"/>
        </w:r>
        <w:r w:rsidR="00AD2A47">
          <w:rPr>
            <w:noProof/>
          </w:rPr>
          <w:instrText xml:space="preserve"> PAGEREF _Toc366134440 \h </w:instrText>
        </w:r>
        <w:r w:rsidR="00AD2A47">
          <w:rPr>
            <w:noProof/>
          </w:rPr>
        </w:r>
        <w:r w:rsidR="00AD2A47">
          <w:rPr>
            <w:noProof/>
          </w:rPr>
          <w:fldChar w:fldCharType="separate"/>
        </w:r>
        <w:r w:rsidR="00D93D98">
          <w:rPr>
            <w:noProof/>
          </w:rPr>
          <w:t>19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1" w:history="1">
        <w:r w:rsidR="00AD2A47" w:rsidRPr="009154D2">
          <w:rPr>
            <w:rStyle w:val="Hyperlink"/>
            <w:noProof/>
          </w:rPr>
          <w:t>Microsoft Dynamics CRM Online Professional</w:t>
        </w:r>
        <w:r w:rsidR="00AD2A47">
          <w:rPr>
            <w:noProof/>
          </w:rPr>
          <w:tab/>
        </w:r>
        <w:r w:rsidR="00AD2A47">
          <w:rPr>
            <w:noProof/>
          </w:rPr>
          <w:fldChar w:fldCharType="begin"/>
        </w:r>
        <w:r w:rsidR="00AD2A47">
          <w:rPr>
            <w:noProof/>
          </w:rPr>
          <w:instrText xml:space="preserve"> PAGEREF _Toc366134441 \h </w:instrText>
        </w:r>
        <w:r w:rsidR="00AD2A47">
          <w:rPr>
            <w:noProof/>
          </w:rPr>
        </w:r>
        <w:r w:rsidR="00AD2A47">
          <w:rPr>
            <w:noProof/>
          </w:rPr>
          <w:fldChar w:fldCharType="separate"/>
        </w:r>
        <w:r w:rsidR="00D93D98">
          <w:rPr>
            <w:noProof/>
          </w:rPr>
          <w:t>20</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2" w:history="1">
        <w:r w:rsidR="00AD2A47" w:rsidRPr="009154D2">
          <w:rPr>
            <w:rStyle w:val="Hyperlink"/>
            <w:noProof/>
          </w:rPr>
          <w:t>Office 365 Developer</w:t>
        </w:r>
        <w:r w:rsidR="00AD2A47">
          <w:rPr>
            <w:noProof/>
          </w:rPr>
          <w:tab/>
        </w:r>
        <w:r w:rsidR="00AD2A47">
          <w:rPr>
            <w:noProof/>
          </w:rPr>
          <w:fldChar w:fldCharType="begin"/>
        </w:r>
        <w:r w:rsidR="00AD2A47">
          <w:rPr>
            <w:noProof/>
          </w:rPr>
          <w:instrText xml:space="preserve"> PAGEREF _Toc366134442 \h </w:instrText>
        </w:r>
        <w:r w:rsidR="00AD2A47">
          <w:rPr>
            <w:noProof/>
          </w:rPr>
        </w:r>
        <w:r w:rsidR="00AD2A47">
          <w:rPr>
            <w:noProof/>
          </w:rPr>
          <w:fldChar w:fldCharType="separate"/>
        </w:r>
        <w:r w:rsidR="00D93D98">
          <w:rPr>
            <w:noProof/>
          </w:rPr>
          <w:t>21</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3" w:history="1">
        <w:r w:rsidR="00AD2A47" w:rsidRPr="009154D2">
          <w:rPr>
            <w:rStyle w:val="Hyperlink"/>
            <w:noProof/>
          </w:rPr>
          <w:t>Office 365 ProPlus</w:t>
        </w:r>
        <w:r w:rsidR="00AD2A47">
          <w:rPr>
            <w:noProof/>
          </w:rPr>
          <w:tab/>
        </w:r>
        <w:r w:rsidR="00AD2A47">
          <w:rPr>
            <w:noProof/>
          </w:rPr>
          <w:fldChar w:fldCharType="begin"/>
        </w:r>
        <w:r w:rsidR="00AD2A47">
          <w:rPr>
            <w:noProof/>
          </w:rPr>
          <w:instrText xml:space="preserve"> PAGEREF _Toc366134443 \h </w:instrText>
        </w:r>
        <w:r w:rsidR="00AD2A47">
          <w:rPr>
            <w:noProof/>
          </w:rPr>
        </w:r>
        <w:r w:rsidR="00AD2A47">
          <w:rPr>
            <w:noProof/>
          </w:rPr>
          <w:fldChar w:fldCharType="separate"/>
        </w:r>
        <w:r w:rsidR="00D93D98">
          <w:rPr>
            <w:noProof/>
          </w:rPr>
          <w:t>22</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4" w:history="1">
        <w:r w:rsidR="00AD2A47" w:rsidRPr="009154D2">
          <w:rPr>
            <w:rStyle w:val="Hyperlink"/>
            <w:noProof/>
          </w:rPr>
          <w:t>Office 365 Pequenas Empresas</w:t>
        </w:r>
        <w:r w:rsidR="00AD2A47">
          <w:rPr>
            <w:noProof/>
          </w:rPr>
          <w:tab/>
        </w:r>
        <w:r w:rsidR="00AD2A47">
          <w:rPr>
            <w:noProof/>
          </w:rPr>
          <w:fldChar w:fldCharType="begin"/>
        </w:r>
        <w:r w:rsidR="00AD2A47">
          <w:rPr>
            <w:noProof/>
          </w:rPr>
          <w:instrText xml:space="preserve"> PAGEREF _Toc366134444 \h </w:instrText>
        </w:r>
        <w:r w:rsidR="00AD2A47">
          <w:rPr>
            <w:noProof/>
          </w:rPr>
        </w:r>
        <w:r w:rsidR="00AD2A47">
          <w:rPr>
            <w:noProof/>
          </w:rPr>
          <w:fldChar w:fldCharType="separate"/>
        </w:r>
        <w:r w:rsidR="00D93D98">
          <w:rPr>
            <w:noProof/>
          </w:rPr>
          <w:t>23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5" w:history="1">
        <w:r w:rsidR="00AD2A47" w:rsidRPr="009154D2">
          <w:rPr>
            <w:rStyle w:val="Hyperlink"/>
            <w:noProof/>
          </w:rPr>
          <w:t>Office 365 Pequenas Empresas Premium</w:t>
        </w:r>
        <w:r w:rsidR="00AD2A47">
          <w:rPr>
            <w:noProof/>
          </w:rPr>
          <w:tab/>
        </w:r>
        <w:r w:rsidR="00AD2A47">
          <w:rPr>
            <w:noProof/>
          </w:rPr>
          <w:fldChar w:fldCharType="begin"/>
        </w:r>
        <w:r w:rsidR="00AD2A47">
          <w:rPr>
            <w:noProof/>
          </w:rPr>
          <w:instrText xml:space="preserve"> PAGEREF _Toc366134445 \h </w:instrText>
        </w:r>
        <w:r w:rsidR="00AD2A47">
          <w:rPr>
            <w:noProof/>
          </w:rPr>
        </w:r>
        <w:r w:rsidR="00AD2A47">
          <w:rPr>
            <w:noProof/>
          </w:rPr>
          <w:fldChar w:fldCharType="separate"/>
        </w:r>
        <w:r w:rsidR="00D93D98">
          <w:rPr>
            <w:noProof/>
          </w:rPr>
          <w:t>24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6" w:history="1">
        <w:r w:rsidR="00AD2A47" w:rsidRPr="009154D2">
          <w:rPr>
            <w:rStyle w:val="Hyperlink"/>
            <w:noProof/>
          </w:rPr>
          <w:t>Office Web Applications</w:t>
        </w:r>
        <w:r w:rsidR="00AD2A47">
          <w:rPr>
            <w:noProof/>
          </w:rPr>
          <w:tab/>
        </w:r>
        <w:r w:rsidR="00AD2A47">
          <w:rPr>
            <w:noProof/>
          </w:rPr>
          <w:fldChar w:fldCharType="begin"/>
        </w:r>
        <w:r w:rsidR="00AD2A47">
          <w:rPr>
            <w:noProof/>
          </w:rPr>
          <w:instrText xml:space="preserve"> PAGEREF _Toc366134446 \h </w:instrText>
        </w:r>
        <w:r w:rsidR="00AD2A47">
          <w:rPr>
            <w:noProof/>
          </w:rPr>
        </w:r>
        <w:r w:rsidR="00AD2A47">
          <w:rPr>
            <w:noProof/>
          </w:rPr>
          <w:fldChar w:fldCharType="separate"/>
        </w:r>
        <w:r w:rsidR="00D93D98">
          <w:rPr>
            <w:noProof/>
          </w:rPr>
          <w:t>25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7" w:history="1">
        <w:r w:rsidR="00AD2A47" w:rsidRPr="009154D2">
          <w:rPr>
            <w:rStyle w:val="Hyperlink"/>
            <w:noProof/>
          </w:rPr>
          <w:t>Project Online</w:t>
        </w:r>
        <w:r w:rsidR="00AD2A47">
          <w:rPr>
            <w:noProof/>
          </w:rPr>
          <w:tab/>
        </w:r>
        <w:r w:rsidR="00AD2A47">
          <w:rPr>
            <w:noProof/>
          </w:rPr>
          <w:fldChar w:fldCharType="begin"/>
        </w:r>
        <w:r w:rsidR="00AD2A47">
          <w:rPr>
            <w:noProof/>
          </w:rPr>
          <w:instrText xml:space="preserve"> PAGEREF _Toc366134447 \h </w:instrText>
        </w:r>
        <w:r w:rsidR="00AD2A47">
          <w:rPr>
            <w:noProof/>
          </w:rPr>
        </w:r>
        <w:r w:rsidR="00AD2A47">
          <w:rPr>
            <w:noProof/>
          </w:rPr>
          <w:fldChar w:fldCharType="separate"/>
        </w:r>
        <w:r w:rsidR="00D93D98">
          <w:rPr>
            <w:noProof/>
          </w:rPr>
          <w:t>25</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8" w:history="1">
        <w:r w:rsidR="00AD2A47" w:rsidRPr="009154D2">
          <w:rPr>
            <w:rStyle w:val="Hyperlink"/>
            <w:noProof/>
          </w:rPr>
          <w:t>Project Pro para Office 365</w:t>
        </w:r>
        <w:r w:rsidR="00AD2A47">
          <w:rPr>
            <w:noProof/>
          </w:rPr>
          <w:tab/>
        </w:r>
        <w:r w:rsidR="00AD2A47">
          <w:rPr>
            <w:noProof/>
          </w:rPr>
          <w:fldChar w:fldCharType="begin"/>
        </w:r>
        <w:r w:rsidR="00AD2A47">
          <w:rPr>
            <w:noProof/>
          </w:rPr>
          <w:instrText xml:space="preserve"> PAGEREF _Toc366134448 \h </w:instrText>
        </w:r>
        <w:r w:rsidR="00AD2A47">
          <w:rPr>
            <w:noProof/>
          </w:rPr>
        </w:r>
        <w:r w:rsidR="00AD2A47">
          <w:rPr>
            <w:noProof/>
          </w:rPr>
          <w:fldChar w:fldCharType="separate"/>
        </w:r>
        <w:r w:rsidR="00D93D98">
          <w:rPr>
            <w:noProof/>
          </w:rPr>
          <w:t>26</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49" w:history="1">
        <w:r w:rsidR="00AD2A47" w:rsidRPr="009154D2">
          <w:rPr>
            <w:rStyle w:val="Hyperlink"/>
            <w:noProof/>
          </w:rPr>
          <w:t>SharePoint Online Kiosk</w:t>
        </w:r>
        <w:r w:rsidR="00AD2A47">
          <w:rPr>
            <w:noProof/>
          </w:rPr>
          <w:tab/>
        </w:r>
        <w:r w:rsidR="00AD2A47">
          <w:rPr>
            <w:noProof/>
          </w:rPr>
          <w:fldChar w:fldCharType="begin"/>
        </w:r>
        <w:r w:rsidR="00AD2A47">
          <w:rPr>
            <w:noProof/>
          </w:rPr>
          <w:instrText xml:space="preserve"> PAGEREF _Toc366134449 \h </w:instrText>
        </w:r>
        <w:r w:rsidR="00AD2A47">
          <w:rPr>
            <w:noProof/>
          </w:rPr>
        </w:r>
        <w:r w:rsidR="00AD2A47">
          <w:rPr>
            <w:noProof/>
          </w:rPr>
          <w:fldChar w:fldCharType="separate"/>
        </w:r>
        <w:r w:rsidR="00D93D98">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0" w:history="1">
        <w:r w:rsidR="00AD2A47" w:rsidRPr="009154D2">
          <w:rPr>
            <w:rStyle w:val="Hyperlink"/>
            <w:noProof/>
          </w:rPr>
          <w:t>SharePoint Online Plan 1</w:t>
        </w:r>
        <w:r w:rsidR="00AD2A47">
          <w:rPr>
            <w:noProof/>
          </w:rPr>
          <w:tab/>
        </w:r>
        <w:r w:rsidR="00AD2A47">
          <w:rPr>
            <w:noProof/>
          </w:rPr>
          <w:fldChar w:fldCharType="begin"/>
        </w:r>
        <w:r w:rsidR="00AD2A47">
          <w:rPr>
            <w:noProof/>
          </w:rPr>
          <w:instrText xml:space="preserve"> PAGEREF _Toc366134450 \h </w:instrText>
        </w:r>
        <w:r w:rsidR="00AD2A47">
          <w:rPr>
            <w:noProof/>
          </w:rPr>
        </w:r>
        <w:r w:rsidR="00AD2A47">
          <w:rPr>
            <w:noProof/>
          </w:rPr>
          <w:fldChar w:fldCharType="separate"/>
        </w:r>
        <w:r w:rsidR="00D93D98">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1" w:history="1">
        <w:r w:rsidR="00AD2A47" w:rsidRPr="009154D2">
          <w:rPr>
            <w:rStyle w:val="Hyperlink"/>
            <w:noProof/>
          </w:rPr>
          <w:t>SharePoint Online Plan 2</w:t>
        </w:r>
        <w:r w:rsidR="00AD2A47">
          <w:rPr>
            <w:noProof/>
          </w:rPr>
          <w:tab/>
        </w:r>
        <w:r w:rsidR="00AD2A47">
          <w:rPr>
            <w:noProof/>
          </w:rPr>
          <w:fldChar w:fldCharType="begin"/>
        </w:r>
        <w:r w:rsidR="00AD2A47">
          <w:rPr>
            <w:noProof/>
          </w:rPr>
          <w:instrText xml:space="preserve"> PAGEREF _Toc366134451 \h </w:instrText>
        </w:r>
        <w:r w:rsidR="00AD2A47">
          <w:rPr>
            <w:noProof/>
          </w:rPr>
        </w:r>
        <w:r w:rsidR="00AD2A47">
          <w:rPr>
            <w:noProof/>
          </w:rPr>
          <w:fldChar w:fldCharType="separate"/>
        </w:r>
        <w:r w:rsidR="00D93D98">
          <w:rPr>
            <w:noProof/>
          </w:rPr>
          <w:t>27</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2" w:history="1">
        <w:r w:rsidR="00AD2A47" w:rsidRPr="009154D2">
          <w:rPr>
            <w:rStyle w:val="Hyperlink"/>
            <w:noProof/>
          </w:rPr>
          <w:t>Visio Pro para Office 365</w:t>
        </w:r>
        <w:r w:rsidR="00AD2A47">
          <w:rPr>
            <w:noProof/>
          </w:rPr>
          <w:tab/>
        </w:r>
        <w:r w:rsidR="00AD2A47">
          <w:rPr>
            <w:noProof/>
          </w:rPr>
          <w:fldChar w:fldCharType="begin"/>
        </w:r>
        <w:r w:rsidR="00AD2A47">
          <w:rPr>
            <w:noProof/>
          </w:rPr>
          <w:instrText xml:space="preserve"> PAGEREF _Toc366134452 \h </w:instrText>
        </w:r>
        <w:r w:rsidR="00AD2A47">
          <w:rPr>
            <w:noProof/>
          </w:rPr>
        </w:r>
        <w:r w:rsidR="00AD2A47">
          <w:rPr>
            <w:noProof/>
          </w:rPr>
          <w:fldChar w:fldCharType="separate"/>
        </w:r>
        <w:r w:rsidR="00D93D98">
          <w:rPr>
            <w:noProof/>
          </w:rPr>
          <w:t>28</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3" w:history="1">
        <w:r w:rsidR="00AD2A47" w:rsidRPr="009154D2">
          <w:rPr>
            <w:rStyle w:val="Hyperlink"/>
            <w:noProof/>
          </w:rPr>
          <w:t>Gestão de Direitos do Windows Azure Active Directory</w:t>
        </w:r>
        <w:r w:rsidR="00AD2A47">
          <w:rPr>
            <w:noProof/>
          </w:rPr>
          <w:tab/>
        </w:r>
        <w:r w:rsidR="00AD2A47">
          <w:rPr>
            <w:noProof/>
          </w:rPr>
          <w:fldChar w:fldCharType="begin"/>
        </w:r>
        <w:r w:rsidR="00AD2A47">
          <w:rPr>
            <w:noProof/>
          </w:rPr>
          <w:instrText xml:space="preserve"> PAGEREF _Toc366134453 \h </w:instrText>
        </w:r>
        <w:r w:rsidR="00AD2A47">
          <w:rPr>
            <w:noProof/>
          </w:rPr>
        </w:r>
        <w:r w:rsidR="00AD2A47">
          <w:rPr>
            <w:noProof/>
          </w:rPr>
          <w:fldChar w:fldCharType="separate"/>
        </w:r>
        <w:r w:rsidR="00D93D98">
          <w:rPr>
            <w:noProof/>
          </w:rPr>
          <w:t>29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4" w:history="1">
        <w:r w:rsidR="00AD2A47" w:rsidRPr="009154D2">
          <w:rPr>
            <w:rStyle w:val="Hyperlink"/>
            <w:noProof/>
          </w:rPr>
          <w:t>Serviços do Windows Azure</w:t>
        </w:r>
        <w:r w:rsidR="00AD2A47">
          <w:rPr>
            <w:noProof/>
          </w:rPr>
          <w:tab/>
        </w:r>
        <w:r w:rsidR="00AD2A47">
          <w:rPr>
            <w:noProof/>
          </w:rPr>
          <w:fldChar w:fldCharType="begin"/>
        </w:r>
        <w:r w:rsidR="00AD2A47">
          <w:rPr>
            <w:noProof/>
          </w:rPr>
          <w:instrText xml:space="preserve"> PAGEREF _Toc366134454 \h </w:instrText>
        </w:r>
        <w:r w:rsidR="00AD2A47">
          <w:rPr>
            <w:noProof/>
          </w:rPr>
        </w:r>
        <w:r w:rsidR="00AD2A47">
          <w:rPr>
            <w:noProof/>
          </w:rPr>
          <w:fldChar w:fldCharType="separate"/>
        </w:r>
        <w:r w:rsidR="00D93D98">
          <w:rPr>
            <w:noProof/>
          </w:rPr>
          <w:t>29</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5" w:history="1">
        <w:r w:rsidR="00AD2A47" w:rsidRPr="009154D2">
          <w:rPr>
            <w:rStyle w:val="Hyperlink"/>
            <w:noProof/>
          </w:rPr>
          <w:t>Windows Intune (por utilizador)</w:t>
        </w:r>
        <w:r w:rsidR="00AD2A47">
          <w:rPr>
            <w:noProof/>
          </w:rPr>
          <w:tab/>
        </w:r>
        <w:r w:rsidR="00AD2A47">
          <w:rPr>
            <w:noProof/>
          </w:rPr>
          <w:fldChar w:fldCharType="begin"/>
        </w:r>
        <w:r w:rsidR="00AD2A47">
          <w:rPr>
            <w:noProof/>
          </w:rPr>
          <w:instrText xml:space="preserve"> PAGEREF _Toc366134455 \h </w:instrText>
        </w:r>
        <w:r w:rsidR="00AD2A47">
          <w:rPr>
            <w:noProof/>
          </w:rPr>
        </w:r>
        <w:r w:rsidR="00AD2A47">
          <w:rPr>
            <w:noProof/>
          </w:rPr>
          <w:fldChar w:fldCharType="separate"/>
        </w:r>
        <w:r w:rsidR="00D93D98">
          <w:rPr>
            <w:noProof/>
          </w:rPr>
          <w:t>33</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6" w:history="1">
        <w:r w:rsidR="00AD2A47" w:rsidRPr="009154D2">
          <w:rPr>
            <w:rStyle w:val="Hyperlink"/>
            <w:noProof/>
          </w:rPr>
          <w:t>Windows Intune com Sistema Operativo de Estação de Trabalho Windows (por utilizador)</w:t>
        </w:r>
        <w:r w:rsidR="00AD2A47">
          <w:rPr>
            <w:noProof/>
          </w:rPr>
          <w:tab/>
        </w:r>
        <w:r w:rsidR="00AD2A47">
          <w:rPr>
            <w:noProof/>
          </w:rPr>
          <w:fldChar w:fldCharType="begin"/>
        </w:r>
        <w:r w:rsidR="00AD2A47">
          <w:rPr>
            <w:noProof/>
          </w:rPr>
          <w:instrText xml:space="preserve"> PAGEREF _Toc366134456 \h </w:instrText>
        </w:r>
        <w:r w:rsidR="00AD2A47">
          <w:rPr>
            <w:noProof/>
          </w:rPr>
        </w:r>
        <w:r w:rsidR="00AD2A47">
          <w:rPr>
            <w:noProof/>
          </w:rPr>
          <w:fldChar w:fldCharType="separate"/>
        </w:r>
        <w:r w:rsidR="00D93D98">
          <w:rPr>
            <w:noProof/>
          </w:rPr>
          <w:t>34</w:t>
        </w:r>
        <w:r w:rsidR="00AD2A47">
          <w:rPr>
            <w:noProof/>
          </w:rPr>
          <w:fldChar w:fldCharType="end"/>
        </w:r>
      </w:hyperlink>
    </w:p>
    <w:p w:rsidR="00AD2A47" w:rsidRDefault="00486B0E">
      <w:pPr>
        <w:pStyle w:val="TOC2"/>
        <w:rPr>
          <w:rFonts w:eastAsiaTheme="minorEastAsia"/>
          <w:noProof/>
          <w:color w:val="auto"/>
          <w:sz w:val="22"/>
          <w:lang w:eastAsia="zh-CN"/>
        </w:rPr>
      </w:pPr>
      <w:hyperlink w:anchor="_Toc366134457" w:history="1">
        <w:r w:rsidR="00AD2A47" w:rsidRPr="009154D2">
          <w:rPr>
            <w:rStyle w:val="Hyperlink"/>
            <w:noProof/>
          </w:rPr>
          <w:t>Yammer Enterprise</w:t>
        </w:r>
        <w:r w:rsidR="00AD2A47">
          <w:rPr>
            <w:noProof/>
          </w:rPr>
          <w:tab/>
        </w:r>
        <w:r w:rsidR="00AD2A47">
          <w:rPr>
            <w:noProof/>
          </w:rPr>
          <w:fldChar w:fldCharType="begin"/>
        </w:r>
        <w:r w:rsidR="00AD2A47">
          <w:rPr>
            <w:noProof/>
          </w:rPr>
          <w:instrText xml:space="preserve"> PAGEREF _Toc366134457 \h </w:instrText>
        </w:r>
        <w:r w:rsidR="00AD2A47">
          <w:rPr>
            <w:noProof/>
          </w:rPr>
        </w:r>
        <w:r w:rsidR="00AD2A47">
          <w:rPr>
            <w:noProof/>
          </w:rPr>
          <w:fldChar w:fldCharType="separate"/>
        </w:r>
        <w:r w:rsidR="00D93D98">
          <w:rPr>
            <w:noProof/>
          </w:rPr>
          <w:t>38</w:t>
        </w:r>
        <w:r w:rsidR="00AD2A47">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2A4125" w:rsidRDefault="00ED4593">
      <w:pPr>
        <w:pStyle w:val="PURHeading1"/>
      </w:pPr>
      <w:bookmarkStart w:id="7" w:name="_Sec53"/>
      <w:bookmarkStart w:id="8" w:name="General_License_Terms"/>
      <w:r>
        <w:t>Termos de Licenciamento Gerais</w:t>
      </w:r>
      <w:bookmarkEnd w:id="7"/>
    </w:p>
    <w:bookmarkEnd w:id="8"/>
    <w:p w:rsidR="0082133B" w:rsidRPr="002A4125" w:rsidRDefault="00ED4593">
      <w:pPr>
        <w:pStyle w:val="PURBody-Indented"/>
      </w:pPr>
      <w:r>
        <w:t>Antes de aceder e utilizar um serviço online, o Cliente tem de adquirir e atribuir as SLs de Utilizador, Dispositivo, Serviços ou Suplementos que correspondam a esse serviço online.</w:t>
      </w:r>
      <w:r w:rsidR="00F61194">
        <w:t xml:space="preserve"> </w:t>
      </w:r>
      <w:r>
        <w:t xml:space="preserve">As SLs apropriadas para cada serviço online estão listadas na secção Termos de Licenciamento Específicos do Serviço. Se ambas as Licenças de Subscrição de Utilizador e Dispositivo estiverem listadas para um serviço online, poderá adquirir ambas. </w:t>
      </w:r>
    </w:p>
    <w:p w:rsidR="003B1F78" w:rsidRPr="002A4125" w:rsidRDefault="003B1F78" w:rsidP="003B1F78">
      <w:pPr>
        <w:pStyle w:val="PURHeading2"/>
      </w:pPr>
      <w:r>
        <w:rPr>
          <w:color w:val="auto"/>
        </w:rPr>
        <w:t>Definições</w:t>
      </w:r>
      <w:r w:rsidR="00F22968" w:rsidRPr="00923B98">
        <w:rPr>
          <w:color w:val="auto"/>
        </w:rPr>
        <w:fldChar w:fldCharType="begin"/>
      </w:r>
      <w:r w:rsidR="006C6ED2" w:rsidRPr="00923B98">
        <w:rPr>
          <w:color w:val="auto"/>
        </w:rPr>
        <w:instrText xml:space="preserve">TC </w:instrText>
      </w:r>
      <w:bookmarkStart w:id="9" w:name="_Toc365988287"/>
      <w:bookmarkStart w:id="10" w:name="_Toc366068837"/>
      <w:bookmarkStart w:id="11" w:name="_Toc366134315"/>
      <w:bookmarkStart w:id="12" w:name="_Toc366134388"/>
      <w:r w:rsidR="006C6ED2" w:rsidRPr="00923B98">
        <w:rPr>
          <w:color w:val="auto"/>
        </w:rPr>
        <w:instrText>Definições</w:instrText>
      </w:r>
      <w:bookmarkEnd w:id="9"/>
      <w:bookmarkEnd w:id="10"/>
      <w:bookmarkEnd w:id="11"/>
      <w:bookmarkEnd w:id="12"/>
      <w:r w:rsidR="006C6ED2" w:rsidRPr="00923B98">
        <w:rPr>
          <w:color w:val="auto"/>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End w:id="13"/>
      <w:bookmarkEnd w:id="14"/>
      <w:bookmarkEnd w:id="15"/>
      <w:bookmarkEnd w:id="16"/>
      <w:bookmarkEnd w:id="17"/>
      <w:bookmarkEnd w:id="18"/>
      <w:bookmarkEnd w:id="19"/>
      <w:r w:rsidR="00F22968" w:rsidRPr="00923B98">
        <w:rPr>
          <w:color w:val="auto"/>
        </w:rPr>
        <w:fldChar w:fldCharType="end"/>
      </w:r>
    </w:p>
    <w:p w:rsidR="003B1F78" w:rsidRPr="002A4125" w:rsidRDefault="003B1F78" w:rsidP="006E2728">
      <w:pPr>
        <w:pStyle w:val="PURBody-Indented"/>
        <w:spacing w:line="228" w:lineRule="auto"/>
        <w:ind w:left="274"/>
      </w:pPr>
      <w:r>
        <w:t>Os termos utilizados nos presentes Direitos de Utilização de Serviços Online mas não definidos, terão a respetiva definição estabelecida no Contrato de Subscrição Online da Microsoft.</w:t>
      </w:r>
      <w:r w:rsidR="00F61194">
        <w:t xml:space="preserve"> </w:t>
      </w:r>
      <w:r>
        <w:t>Aplicar-se-ão também as seguintes definições:</w:t>
      </w:r>
    </w:p>
    <w:p w:rsidR="003B1F78" w:rsidRPr="002A4125" w:rsidRDefault="003B1F78" w:rsidP="006E2728">
      <w:pPr>
        <w:pStyle w:val="PURBody-Indented"/>
        <w:spacing w:line="228" w:lineRule="auto"/>
        <w:ind w:left="274"/>
      </w:pPr>
      <w:r>
        <w:rPr>
          <w:b/>
        </w:rPr>
        <w:t>CAL</w:t>
      </w:r>
      <w:r w:rsidRPr="006B3B3C">
        <w:rPr>
          <w:b/>
        </w:rPr>
        <w:t>,</w:t>
      </w:r>
      <w:r>
        <w:t xml:space="preserve"> significa licença de acesso de cliente.</w:t>
      </w:r>
    </w:p>
    <w:p w:rsidR="003B1F78" w:rsidRPr="002A4125" w:rsidRDefault="003B1F78" w:rsidP="006E2728">
      <w:pPr>
        <w:pStyle w:val="PURBody-Indented"/>
        <w:spacing w:line="228" w:lineRule="auto"/>
        <w:ind w:left="274"/>
      </w:pPr>
      <w:r>
        <w:rPr>
          <w:b/>
        </w:rPr>
        <w:t>Dados de Cliente</w:t>
      </w:r>
      <w:r w:rsidRPr="006B3B3C">
        <w:rPr>
          <w:b/>
        </w:rPr>
        <w:t>,</w:t>
      </w:r>
      <w:r>
        <w:t xml:space="preserve"> significa todos os dados, incluindo todos os ficheiros de texto, som ou imagem, bem como o software, fornecidos à Microsoft pelo, ou em nome de, Cliente através da sua utilização do serviço online.</w:t>
      </w:r>
    </w:p>
    <w:p w:rsidR="001B161A" w:rsidRPr="002A4125" w:rsidRDefault="001B161A" w:rsidP="006E2728">
      <w:pPr>
        <w:pStyle w:val="PURBody-Indented"/>
        <w:spacing w:line="228" w:lineRule="auto"/>
        <w:ind w:left="274"/>
      </w:pPr>
      <w:r>
        <w:rPr>
          <w:b/>
        </w:rPr>
        <w:t>Suporte ao Cliente</w:t>
      </w:r>
      <w:r w:rsidRPr="006B3B3C">
        <w:rPr>
          <w:b/>
        </w:rPr>
        <w:t>,</w:t>
      </w:r>
      <w:r>
        <w:t xml:space="preserve"> significa todo o suporte ou aconselhamento fornecido ao Cliente ao abrigo do respetivo Contrato de Subscrição Online da Microsoft.</w:t>
      </w:r>
      <w:r w:rsidR="00F61194">
        <w:t xml:space="preserve"> </w:t>
      </w:r>
    </w:p>
    <w:p w:rsidR="003B1F78" w:rsidRPr="002A4125" w:rsidRDefault="003B1F78" w:rsidP="00DC2020">
      <w:pPr>
        <w:pStyle w:val="PURBody-Indented"/>
        <w:spacing w:line="228" w:lineRule="auto"/>
        <w:ind w:left="274"/>
      </w:pPr>
      <w:r>
        <w:rPr>
          <w:b/>
        </w:rPr>
        <w:t>Utilizadores Externos</w:t>
      </w:r>
      <w:r w:rsidRPr="006B3B3C">
        <w:rPr>
          <w:b/>
        </w:rPr>
        <w:t>,</w:t>
      </w:r>
      <w:r>
        <w:t xml:space="preserve"> significa os utilizadores que não são o Cliente nem empregados das respetivas afiliadas nem contratantes</w:t>
      </w:r>
      <w:r w:rsidR="00DC2020">
        <w:t> </w:t>
      </w:r>
      <w:r>
        <w:t>ou agentes locais das afiliadas do Cliente.</w:t>
      </w:r>
    </w:p>
    <w:p w:rsidR="00923B98" w:rsidRPr="002A4125" w:rsidRDefault="001B161A" w:rsidP="00DC2020">
      <w:pPr>
        <w:pStyle w:val="PURBody-Indented"/>
        <w:spacing w:line="228" w:lineRule="auto"/>
        <w:ind w:left="274"/>
      </w:pPr>
      <w:r>
        <w:rPr>
          <w:b/>
        </w:rPr>
        <w:t>Fixes</w:t>
      </w:r>
      <w:r w:rsidRPr="006B3B3C">
        <w:rPr>
          <w:b/>
        </w:rPr>
        <w:t>,</w:t>
      </w:r>
      <w:r>
        <w:t xml:space="preserve"> significa correções, modificações ou melhoramentos do Produto ou respetivos derivados, que a Microsoft disponibiliza globalmente (tais como service packs) ou que a Microsoft fornece ao Cliente quando é prestado o Suporte ao Cliente para resolver</w:t>
      </w:r>
      <w:r w:rsidR="00DC2020">
        <w:t> </w:t>
      </w:r>
      <w:r>
        <w:t>um problema específico.</w:t>
      </w:r>
    </w:p>
    <w:p w:rsidR="003B1F78" w:rsidRPr="002A4125" w:rsidRDefault="003B1F78" w:rsidP="00DC2020">
      <w:pPr>
        <w:pStyle w:val="PURBody-Indented"/>
        <w:spacing w:line="228" w:lineRule="auto"/>
        <w:ind w:left="274"/>
      </w:pPr>
      <w:r>
        <w:rPr>
          <w:b/>
        </w:rPr>
        <w:t>Instância</w:t>
      </w:r>
      <w:r w:rsidRPr="006B3B3C">
        <w:rPr>
          <w:b/>
        </w:rPr>
        <w:t>,</w:t>
      </w:r>
      <w:r>
        <w:t xml:space="preserve"> significa uma imagem de software criada ao executar o procedimento de configuração ou de instalação do software ou</w:t>
      </w:r>
      <w:r w:rsidR="00DC2020">
        <w:t> </w:t>
      </w:r>
      <w:r>
        <w:t>através da duplicação de uma Instância existente.</w:t>
      </w:r>
    </w:p>
    <w:p w:rsidR="005F3B1F" w:rsidRPr="002A4125" w:rsidRDefault="005F3B1F" w:rsidP="006E2728">
      <w:pPr>
        <w:pStyle w:val="PURBody-Indented"/>
        <w:spacing w:line="228" w:lineRule="auto"/>
        <w:ind w:left="274"/>
      </w:pPr>
      <w:r>
        <w:rPr>
          <w:b/>
        </w:rPr>
        <w:t>Produto que Não Seja da Microsoft</w:t>
      </w:r>
      <w:r w:rsidRPr="006B3B3C">
        <w:rPr>
          <w:b/>
        </w:rPr>
        <w:t>,</w:t>
      </w:r>
      <w:r>
        <w:t xml:space="preserve"> significa qualquer software, quaisquer dados, serviços, Web sites ou outros produtos licenciados, vendidos ou de outra forma fornecidos ao Cliente por uma entidade diferente da Microsoft, tenham eles sido obtidos por meio dos serviços online da Microsoft ou por qualquer outro meio.</w:t>
      </w:r>
    </w:p>
    <w:p w:rsidR="003B1F78" w:rsidRPr="00616D67" w:rsidRDefault="003B1F78" w:rsidP="00CF2C1E">
      <w:pPr>
        <w:pStyle w:val="PURBody-Indented"/>
        <w:spacing w:line="228" w:lineRule="auto"/>
        <w:ind w:left="274"/>
      </w:pPr>
      <w:r w:rsidRPr="0006148F">
        <w:rPr>
          <w:b/>
        </w:rPr>
        <w:lastRenderedPageBreak/>
        <w:t>Ambiente de Sistema Operativo (OSE)</w:t>
      </w:r>
      <w:r w:rsidRPr="006B3B3C">
        <w:rPr>
          <w:b/>
        </w:rPr>
        <w:t>,</w:t>
      </w:r>
      <w:r w:rsidRPr="0006148F">
        <w:t xml:space="preserve"> significa a totalidade ou parte de uma Instância do sistema operativo, ou a totalidade ou</w:t>
      </w:r>
      <w:r w:rsidR="0006148F">
        <w:t> </w:t>
      </w:r>
      <w:r w:rsidRPr="0006148F">
        <w:t>parte de uma Instância do sistema operativo virtual (ou de outro modo emulado) que ativa a identidade individual do computador</w:t>
      </w:r>
      <w:r w:rsidR="0006148F">
        <w:t> </w:t>
      </w:r>
      <w:r w:rsidRPr="0006148F">
        <w:t>(nome principal do computador ou um identificador exclusivo semelhante), ou direitos administrativos separados e</w:t>
      </w:r>
      <w:r w:rsidR="00CF2C1E">
        <w:t> </w:t>
      </w:r>
      <w:r w:rsidRPr="0006148F">
        <w:t>as</w:t>
      </w:r>
      <w:r w:rsidR="0006148F">
        <w:t> </w:t>
      </w:r>
      <w:r w:rsidRPr="0006148F">
        <w:t>instâncias das aplicações, se existentes, configuradas para executarem na instância do sistema operativo ou nas partes acima</w:t>
      </w:r>
      <w:r w:rsidR="00CF2C1E">
        <w:t> </w:t>
      </w:r>
      <w:r w:rsidRPr="0006148F">
        <w:t>identificadas. Existem dois tipos de OSEs, físico e virtual.</w:t>
      </w:r>
      <w:r w:rsidR="00F61194" w:rsidRPr="0006148F">
        <w:t xml:space="preserve"> </w:t>
      </w:r>
      <w:r w:rsidRPr="00616D67">
        <w:t>Um sistema de hardware físico pode ter um OSE Físico e/ou um</w:t>
      </w:r>
      <w:r w:rsidR="00CF2C1E" w:rsidRPr="00616D67">
        <w:t> </w:t>
      </w:r>
      <w:r w:rsidRPr="00616D67">
        <w:t>ou mais OSEs Virtuais.</w:t>
      </w:r>
    </w:p>
    <w:p w:rsidR="003B1F78" w:rsidRPr="002A4125" w:rsidRDefault="003B1F78" w:rsidP="003B1F78">
      <w:pPr>
        <w:pStyle w:val="PURBody-Indented"/>
      </w:pPr>
      <w:r>
        <w:rPr>
          <w:b/>
        </w:rPr>
        <w:t>OSE Físico</w:t>
      </w:r>
      <w:r w:rsidRPr="006B3B3C">
        <w:rPr>
          <w:b/>
        </w:rPr>
        <w:t>,</w:t>
      </w:r>
      <w:r>
        <w:t xml:space="preserve"> significa um OSE configurado para ser executado diretamente num sistema de hardware físico.</w:t>
      </w:r>
      <w:r w:rsidR="00F61194">
        <w:t xml:space="preserve"> </w:t>
      </w:r>
      <w: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rsidR="008B39C9" w:rsidRPr="002A4125" w:rsidRDefault="008B39C9" w:rsidP="008B39C9">
      <w:pPr>
        <w:pStyle w:val="PURBody-Indented"/>
      </w:pPr>
      <w:r>
        <w:rPr>
          <w:b/>
        </w:rPr>
        <w:t>Utilizador Principal</w:t>
      </w:r>
      <w:r w:rsidRPr="006B3B3C">
        <w:rPr>
          <w:b/>
        </w:rPr>
        <w:t>,</w:t>
      </w:r>
      <w:r>
        <w:t xml:space="preserve"> significa o utilizador que utiliza o dispositivo mais de 50% do tempo em qualquer período de 90 dias. </w:t>
      </w:r>
    </w:p>
    <w:p w:rsidR="003B1F78" w:rsidRPr="002A4125" w:rsidRDefault="003B1F78" w:rsidP="003B1F78">
      <w:pPr>
        <w:pStyle w:val="PURBody-Indented"/>
      </w:pPr>
      <w:r>
        <w:rPr>
          <w:b/>
        </w:rPr>
        <w:t>Dispositivo Qualificável de Terceiros</w:t>
      </w:r>
      <w:r w:rsidRPr="006B3B3C">
        <w:rPr>
          <w:b/>
        </w:rPr>
        <w:t>,</w:t>
      </w:r>
      <w:r>
        <w:t xml:space="preserve"> significa um dispositivo que não é controlado, direta ou indiretamente, pelo Cliente ou pelas suas afiliadas (por exemplo, um quiosque público de terceiros).</w:t>
      </w:r>
    </w:p>
    <w:p w:rsidR="00375EB3" w:rsidRPr="002A4125" w:rsidRDefault="00375EB3" w:rsidP="00375EB3">
      <w:pPr>
        <w:pStyle w:val="PURBody-Indented"/>
      </w:pPr>
      <w:r>
        <w:rPr>
          <w:b/>
        </w:rPr>
        <w:t>Instância em Execução</w:t>
      </w:r>
      <w:r w:rsidRPr="006B3B3C">
        <w:rPr>
          <w:b/>
        </w:rPr>
        <w:t>,</w:t>
      </w:r>
      <w:r>
        <w:t xml:space="preserve"> significa uma Instância de software que é carregada para a memória e para a qual foi executada uma ou</w:t>
      </w:r>
      <w:r w:rsidR="007B759E">
        <w:t> </w:t>
      </w:r>
      <w:r>
        <w:t>mais instruções.</w:t>
      </w:r>
      <w:r w:rsidR="00F61194">
        <w:t xml:space="preserve"> </w:t>
      </w:r>
      <w:r>
        <w:t>(O Cliente “Executa uma Instância” de software ao carregá-la para a memória e executando uma ou mais das respetivas instruções.)</w:t>
      </w:r>
      <w:r w:rsidR="00F61194">
        <w:t xml:space="preserve"> </w:t>
      </w:r>
      <w:r>
        <w:t>Quando estiver em execução, uma Instância é considerada como em execução (independentemente de as respetivas instruções continuarem a ser executadas) até ser removida da memória.</w:t>
      </w:r>
    </w:p>
    <w:p w:rsidR="003B1F78" w:rsidRPr="002A4125" w:rsidRDefault="003B1F78" w:rsidP="003B1F78">
      <w:pPr>
        <w:pStyle w:val="PURBody-Indented"/>
      </w:pPr>
      <w:r>
        <w:rPr>
          <w:b/>
        </w:rPr>
        <w:t>SL</w:t>
      </w:r>
      <w:r w:rsidRPr="006B3B3C">
        <w:rPr>
          <w:b/>
        </w:rPr>
        <w:t>,</w:t>
      </w:r>
      <w:r>
        <w:t xml:space="preserve"> significa licença de subscrição.</w:t>
      </w:r>
    </w:p>
    <w:p w:rsidR="003B1F78" w:rsidRPr="00AF7627" w:rsidRDefault="003B1F78" w:rsidP="003B1F78">
      <w:pPr>
        <w:pStyle w:val="PURBody-Indented"/>
        <w:rPr>
          <w:lang w:val="sv-SE"/>
        </w:rPr>
      </w:pPr>
      <w:r w:rsidRPr="00AF7627">
        <w:rPr>
          <w:b/>
          <w:lang w:val="sv-SE"/>
        </w:rPr>
        <w:t>Servidor</w:t>
      </w:r>
      <w:r w:rsidRPr="006B3B3C">
        <w:rPr>
          <w:b/>
          <w:lang w:val="sv-SE"/>
        </w:rPr>
        <w:t>,</w:t>
      </w:r>
      <w:r w:rsidRPr="00AF7627">
        <w:rPr>
          <w:lang w:val="sv-SE"/>
        </w:rPr>
        <w:t xml:space="preserve"> significa um sistema de hardware físico que pode executar o software de servidor.</w:t>
      </w:r>
      <w:r w:rsidR="00F61194" w:rsidRPr="00AF7627">
        <w:rPr>
          <w:lang w:val="sv-SE"/>
        </w:rPr>
        <w:t xml:space="preserve"> </w:t>
      </w:r>
    </w:p>
    <w:p w:rsidR="003B1F78" w:rsidRPr="002A4125" w:rsidRDefault="003B1F78" w:rsidP="003B1F78">
      <w:pPr>
        <w:pStyle w:val="PURBody-Indented"/>
      </w:pPr>
      <w:r>
        <w:rPr>
          <w:b/>
        </w:rPr>
        <w:t>OSE Virtual</w:t>
      </w:r>
      <w:r w:rsidRPr="006B3B3C">
        <w:rPr>
          <w:b/>
        </w:rPr>
        <w:t>,</w:t>
      </w:r>
      <w:r>
        <w:t xml:space="preserve"> significa um OSE configurado para ser executado num sistema de hardware virtual.</w:t>
      </w:r>
      <w:r w:rsidR="00F61194">
        <w:t xml:space="preserve"> </w:t>
      </w:r>
    </w:p>
    <w:p w:rsidR="003B1F78" w:rsidRPr="002A4125" w:rsidRDefault="003B1F78" w:rsidP="003B1F78">
      <w:pPr>
        <w:pStyle w:val="PURHeading2"/>
      </w:pPr>
      <w:r>
        <w:t>Direitos de Utilização do Cliente</w:t>
      </w:r>
      <w:r w:rsidR="00F22968">
        <w:fldChar w:fldCharType="begin"/>
      </w:r>
      <w:r>
        <w:instrText>TC "</w:instrText>
      </w:r>
      <w:bookmarkStart w:id="20" w:name="_Toc365988288"/>
      <w:bookmarkStart w:id="21" w:name="_Toc366068838"/>
      <w:bookmarkStart w:id="22" w:name="_Toc366134316"/>
      <w:bookmarkStart w:id="23" w:name="_Toc366134389"/>
      <w:r>
        <w:instrText>Direitos de Utilização do Cliente</w:instrText>
      </w:r>
      <w:bookmarkEnd w:id="20"/>
      <w:bookmarkEnd w:id="21"/>
      <w:bookmarkEnd w:id="22"/>
      <w:bookmarkEnd w:id="23"/>
      <w:r>
        <w:instrText xml:space="preserve">" \l 2 </w:instrText>
      </w:r>
      <w:bookmarkStart w:id="24" w:name="_Toc339624704"/>
      <w:bookmarkStart w:id="25" w:name="_Toc341260657"/>
      <w:bookmarkStart w:id="26" w:name="_Toc341260884"/>
      <w:bookmarkStart w:id="27" w:name="_Toc364067966"/>
      <w:bookmarkStart w:id="28" w:name="_Toc364068322"/>
      <w:bookmarkStart w:id="29" w:name="_Toc364695340"/>
      <w:bookmarkEnd w:id="24"/>
      <w:bookmarkEnd w:id="25"/>
      <w:bookmarkEnd w:id="26"/>
      <w:bookmarkEnd w:id="27"/>
      <w:bookmarkEnd w:id="28"/>
      <w:bookmarkEnd w:id="29"/>
      <w:r w:rsidR="00F22968">
        <w:fldChar w:fldCharType="end"/>
      </w:r>
    </w:p>
    <w:p w:rsidR="003B1F78" w:rsidRPr="002A4125" w:rsidRDefault="008709AC" w:rsidP="003B1F78">
      <w:pPr>
        <w:pStyle w:val="PURBody-Indented"/>
      </w:pPr>
      <w:r>
        <w:t>Se o Cliente cumprir o contrato de licenciamento em volume, poderá utilizar o software e os serviços online, consoante expressamente permitido nos presentes Direitos de Utilização de Serviços Online.</w:t>
      </w:r>
    </w:p>
    <w:p w:rsidR="0082133B" w:rsidRPr="002A4125" w:rsidRDefault="00ED4593" w:rsidP="00F75AA5">
      <w:pPr>
        <w:pStyle w:val="PURHeading2"/>
      </w:pPr>
      <w:r>
        <w:t>Atualizações dos Termos de Licenciamento</w:t>
      </w:r>
      <w:r w:rsidR="00F22968">
        <w:fldChar w:fldCharType="begin"/>
      </w:r>
      <w:r w:rsidR="00986DA5">
        <w:instrText>TC "</w:instrText>
      </w:r>
      <w:bookmarkStart w:id="30" w:name="_Toc365988289"/>
      <w:bookmarkStart w:id="31" w:name="_Toc366068839"/>
      <w:bookmarkStart w:id="32" w:name="_Toc366134317"/>
      <w:bookmarkStart w:id="33" w:name="_Toc366134390"/>
      <w:r w:rsidR="00D1799E">
        <w:instrText>Atualizações dos Termos de Licenciamento</w:instrText>
      </w:r>
      <w:bookmarkEnd w:id="30"/>
      <w:bookmarkEnd w:id="31"/>
      <w:bookmarkEnd w:id="32"/>
      <w:bookmarkEnd w:id="33"/>
      <w:r w:rsidR="00986DA5">
        <w:instrText xml:space="preserve">" \l 2 </w:instrText>
      </w:r>
      <w:bookmarkStart w:id="34" w:name="_Toc339624705"/>
      <w:bookmarkStart w:id="35" w:name="_Toc341260658"/>
      <w:bookmarkStart w:id="36" w:name="_Toc341260885"/>
      <w:bookmarkStart w:id="37" w:name="_Toc364067967"/>
      <w:bookmarkStart w:id="38" w:name="_Toc364068323"/>
      <w:bookmarkStart w:id="39" w:name="_Toc364695341"/>
      <w:bookmarkEnd w:id="34"/>
      <w:bookmarkEnd w:id="35"/>
      <w:bookmarkEnd w:id="36"/>
      <w:bookmarkEnd w:id="37"/>
      <w:bookmarkEnd w:id="38"/>
      <w:bookmarkEnd w:id="39"/>
      <w:r w:rsidR="00F22968">
        <w:fldChar w:fldCharType="end"/>
      </w:r>
    </w:p>
    <w:p w:rsidR="0082133B" w:rsidRPr="002A4125" w:rsidRDefault="00ED4593">
      <w:pPr>
        <w:pStyle w:val="PURBody-Indented"/>
      </w:pPr>
      <w:r>
        <w:t>A Microsoft poderá atualizar periodicamente os presentes termos de licenciamento.</w:t>
      </w:r>
      <w:r w:rsidR="00F61194">
        <w:t xml:space="preserve"> </w:t>
      </w:r>
      <w:r>
        <w:t>As alterações aos presentes termos de licenciamento que sejam introduzidas através de atualizações ou suplementos no serviço online ou software relacionado, que sejam requeridas por lei, ou que não afetem em termos materiais a utilização dos serviços online, serão aplicadas imediatamente.</w:t>
      </w:r>
      <w:r w:rsidR="00F61194">
        <w:t xml:space="preserve"> </w:t>
      </w:r>
      <w:r>
        <w:t>Para quaisquer outras alterações, a utilização por parte do Cliente do serviço online ao abrigo de qualquer tipo de licença existente será regida pelos presentes termos de licenciamento sem essas atualizações durante o período maior dos que se seguem: 12</w:t>
      </w:r>
      <w:r w:rsidR="007B759E">
        <w:t> </w:t>
      </w:r>
      <w:r>
        <w:t>meses a contar da primeira utilização do serviço ou a duração do período dedicado.</w:t>
      </w:r>
      <w:r w:rsidR="00F61194">
        <w:t xml:space="preserve"> </w:t>
      </w:r>
      <w:r>
        <w:t>Na medida do possível, o Cliente será notificado sobre as atualizações, pelo menos 30 dias antes de entrarem em vigor.</w:t>
      </w:r>
      <w:r w:rsidR="00F61194">
        <w:t xml:space="preserve"> </w:t>
      </w:r>
      <w:r>
        <w:t>O Cliente concorda com as atualizações do termos de licenciamento ao utilizar o serviço online depois de as publicarmos nos presentes Direitos de Utilização de Serviços Online ou de lhe enviarmos uma notificação por correio eletrónico sobre as atualizações.</w:t>
      </w:r>
    </w:p>
    <w:p w:rsidR="0082133B" w:rsidRPr="002A4125" w:rsidRDefault="00ED4593" w:rsidP="00986DA5">
      <w:pPr>
        <w:pStyle w:val="PURHeading2"/>
      </w:pPr>
      <w:r>
        <w:t>Atualizações do Serviço Online</w:t>
      </w:r>
      <w:r w:rsidR="00F22968">
        <w:fldChar w:fldCharType="begin"/>
      </w:r>
      <w:r w:rsidR="00986DA5">
        <w:instrText>TC "</w:instrText>
      </w:r>
      <w:bookmarkStart w:id="40" w:name="_Toc365988290"/>
      <w:bookmarkStart w:id="41" w:name="_Toc366068840"/>
      <w:bookmarkStart w:id="42" w:name="_Toc366134318"/>
      <w:bookmarkStart w:id="43" w:name="_Toc366134391"/>
      <w:r w:rsidR="00D1799E">
        <w:instrText>Atualizações do Serviço Online</w:instrText>
      </w:r>
      <w:bookmarkEnd w:id="40"/>
      <w:bookmarkEnd w:id="41"/>
      <w:bookmarkEnd w:id="42"/>
      <w:bookmarkEnd w:id="43"/>
      <w:r w:rsidR="00986DA5">
        <w:instrText xml:space="preserve">" \l 2 </w:instrText>
      </w:r>
      <w:bookmarkStart w:id="44" w:name="_Toc339624706"/>
      <w:bookmarkStart w:id="45" w:name="_Toc341260659"/>
      <w:bookmarkStart w:id="46" w:name="_Toc341260886"/>
      <w:bookmarkStart w:id="47" w:name="_Toc364067968"/>
      <w:bookmarkStart w:id="48" w:name="_Toc364068324"/>
      <w:bookmarkStart w:id="49" w:name="_Toc364695342"/>
      <w:bookmarkEnd w:id="44"/>
      <w:bookmarkEnd w:id="45"/>
      <w:bookmarkEnd w:id="46"/>
      <w:bookmarkEnd w:id="47"/>
      <w:bookmarkEnd w:id="48"/>
      <w:bookmarkEnd w:id="49"/>
      <w:r w:rsidR="00F22968">
        <w:fldChar w:fldCharType="end"/>
      </w:r>
    </w:p>
    <w:p w:rsidR="0082133B" w:rsidRPr="00AF7627" w:rsidRDefault="00ED4593">
      <w:pPr>
        <w:pStyle w:val="PURBody-Indented"/>
        <w:rPr>
          <w:lang w:val="sv-SE"/>
        </w:rPr>
      </w:pPr>
      <w:r>
        <w:t>A Microsoft poderá modificar as funcionalidades ou atualizar o serviço online e o software de tempos a tempos.</w:t>
      </w:r>
      <w:r w:rsidR="00F61194">
        <w:t xml:space="preserve"> </w:t>
      </w:r>
      <w:r w:rsidRPr="00AF7627">
        <w:rPr>
          <w:lang w:val="sv-SE"/>
        </w:rP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rsidR="0082133B" w:rsidRPr="007F3062" w:rsidRDefault="00ED4593">
      <w:pPr>
        <w:pStyle w:val="PURHeading2"/>
        <w:rPr>
          <w:lang w:val="de-DE"/>
        </w:rPr>
      </w:pPr>
      <w:r w:rsidRPr="007F3062">
        <w:rPr>
          <w:lang w:val="de-DE"/>
        </w:rPr>
        <w:t>Suspensão de um Serviço Online</w:t>
      </w:r>
      <w:r w:rsidR="00F22968">
        <w:fldChar w:fldCharType="begin"/>
      </w:r>
      <w:r w:rsidR="00986DA5" w:rsidRPr="007F3062">
        <w:rPr>
          <w:lang w:val="de-DE"/>
        </w:rPr>
        <w:instrText>TC "</w:instrText>
      </w:r>
      <w:bookmarkStart w:id="50" w:name="_Toc365988291"/>
      <w:bookmarkStart w:id="51" w:name="_Toc366068841"/>
      <w:bookmarkStart w:id="52" w:name="_Toc366134319"/>
      <w:bookmarkStart w:id="53" w:name="_Toc366134392"/>
      <w:r w:rsidR="00D1799E" w:rsidRPr="007F3062">
        <w:rPr>
          <w:lang w:val="de-DE"/>
        </w:rPr>
        <w:instrText>Suspensão de um Serviço Online</w:instrText>
      </w:r>
      <w:bookmarkEnd w:id="50"/>
      <w:bookmarkEnd w:id="51"/>
      <w:bookmarkEnd w:id="52"/>
      <w:bookmarkEnd w:id="53"/>
      <w:r w:rsidR="00986DA5" w:rsidRPr="007F3062">
        <w:rPr>
          <w:lang w:val="de-DE"/>
        </w:rPr>
        <w:instrText xml:space="preserve">" \l 2 </w:instrText>
      </w:r>
      <w:bookmarkStart w:id="54" w:name="_Toc339624707"/>
      <w:bookmarkStart w:id="55" w:name="_Toc341260660"/>
      <w:bookmarkStart w:id="56" w:name="_Toc341260887"/>
      <w:bookmarkStart w:id="57" w:name="_Toc364067969"/>
      <w:bookmarkStart w:id="58" w:name="_Toc364068325"/>
      <w:bookmarkStart w:id="59" w:name="_Toc364695343"/>
      <w:bookmarkEnd w:id="54"/>
      <w:bookmarkEnd w:id="55"/>
      <w:bookmarkEnd w:id="56"/>
      <w:bookmarkEnd w:id="57"/>
      <w:bookmarkEnd w:id="58"/>
      <w:bookmarkEnd w:id="59"/>
      <w:r w:rsidR="00F22968">
        <w:fldChar w:fldCharType="end"/>
      </w:r>
    </w:p>
    <w:p w:rsidR="0082133B" w:rsidRPr="002A4125" w:rsidRDefault="00ED4593">
      <w:pPr>
        <w:pStyle w:val="PURBlueStrong-Indented"/>
      </w:pPr>
      <w:r>
        <w:t>Suspensão de Serviços Online</w:t>
      </w:r>
    </w:p>
    <w:p w:rsidR="0082133B" w:rsidRPr="002A4125" w:rsidRDefault="00ED4593">
      <w:pPr>
        <w:pStyle w:val="PURBody-Indented"/>
      </w:pPr>
      <w:r>
        <w:t xml:space="preserve">A Microsoft poderá suspender um serviço online total ou parcialmente nas seguintes situações: </w:t>
      </w:r>
    </w:p>
    <w:p w:rsidR="0082133B" w:rsidRPr="002A4125" w:rsidRDefault="00B15C1B" w:rsidP="005D6562">
      <w:pPr>
        <w:pStyle w:val="PURBullet-Indented"/>
        <w:numPr>
          <w:ilvl w:val="1"/>
          <w:numId w:val="6"/>
        </w:numPr>
      </w:pPr>
      <w:r>
        <w:t xml:space="preserve">se existirem motivos para crer que a utilização do serviço online por parte do Cliente, ou de outra pessoa, representa uma ameaça direta ou indireta à integridade ou ao funcionamento da rede da Microsoft ou à utilização de qualquer pessoa do serviço online; </w:t>
      </w:r>
    </w:p>
    <w:p w:rsidR="0082133B" w:rsidRPr="002A4125" w:rsidRDefault="00ED4593" w:rsidP="005D6562">
      <w:pPr>
        <w:pStyle w:val="PURBullet-Indented"/>
        <w:numPr>
          <w:ilvl w:val="1"/>
          <w:numId w:val="6"/>
        </w:numPr>
      </w:pPr>
      <w:r>
        <w:t>se for considerado razoavelmente necessário para impedir o acesso não autorizado a Dados do Cliente;</w:t>
      </w:r>
      <w:r w:rsidR="00F61194">
        <w:t xml:space="preserve"> </w:t>
      </w:r>
    </w:p>
    <w:p w:rsidR="0082133B" w:rsidRPr="002A4125" w:rsidRDefault="00ED4593" w:rsidP="005D6562">
      <w:pPr>
        <w:pStyle w:val="PURBullet-Indented"/>
        <w:numPr>
          <w:ilvl w:val="1"/>
          <w:numId w:val="6"/>
        </w:numPr>
      </w:pPr>
      <w:r>
        <w:t>consoante o necessário para estar em conformidade com os requisitos legais; ou</w:t>
      </w:r>
    </w:p>
    <w:p w:rsidR="0082133B" w:rsidRPr="002A4125" w:rsidRDefault="00ED4593" w:rsidP="005D6562">
      <w:pPr>
        <w:pStyle w:val="PURBullet-Indented"/>
        <w:numPr>
          <w:ilvl w:val="1"/>
          <w:numId w:val="6"/>
        </w:numPr>
      </w:pPr>
      <w:r>
        <w:t>se não cumprir a secção Política de Utilização Aceitável dos presentes Direitos de Utilização de Serviços Online ou violar outros termos do seu Contrato de Subscrição Online da Microsoft.</w:t>
      </w:r>
    </w:p>
    <w:p w:rsidR="0082133B" w:rsidRPr="002A4125" w:rsidRDefault="00ED4593">
      <w:pPr>
        <w:pStyle w:val="PURBlueStrong-Indented"/>
      </w:pPr>
      <w:r>
        <w:t>Compromisso de suspensão por parte da Microsoft</w:t>
      </w:r>
    </w:p>
    <w:p w:rsidR="0082133B" w:rsidRPr="002A4125" w:rsidRDefault="00ED4593">
      <w:pPr>
        <w:pStyle w:val="PURBody-Indented"/>
      </w:pPr>
      <w: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sidR="00F61194">
        <w:t xml:space="preserve"> </w:t>
      </w:r>
    </w:p>
    <w:p w:rsidR="0082133B" w:rsidRPr="002A4125" w:rsidRDefault="00ED4593">
      <w:pPr>
        <w:pStyle w:val="PURBlueStrong-Indented"/>
      </w:pPr>
      <w:r>
        <w:lastRenderedPageBreak/>
        <w:t>Notificação de suspensão</w:t>
      </w:r>
    </w:p>
    <w:p w:rsidR="0082133B" w:rsidRPr="002A4125" w:rsidRDefault="00ED4593">
      <w:pPr>
        <w:pStyle w:val="PURBody-Indented"/>
      </w:pPr>
      <w:r>
        <w:t>A Microsoft fornecerá uma notificação antecipada antes de suspender um serviço online, exceto quando considerarmos, de forma razoável, que é necessário proceder a uma suspensão imediata.</w:t>
      </w:r>
      <w:r w:rsidR="00F61194">
        <w:t xml:space="preserve"> </w:t>
      </w:r>
      <w:r>
        <w:t>Forneceremos uma notificação de, no mínimo, 30 dias de antecedência antes de suspendermos um serviço online por falta de pagamento.</w:t>
      </w:r>
    </w:p>
    <w:p w:rsidR="0082133B" w:rsidRPr="002A4125" w:rsidRDefault="00ED4593">
      <w:pPr>
        <w:pStyle w:val="PURBlueStrong-Indented"/>
      </w:pPr>
      <w:r>
        <w:t>Direito da Microsoft de cessar o Serviço Online</w:t>
      </w:r>
    </w:p>
    <w:p w:rsidR="0082133B" w:rsidRPr="002A4125" w:rsidRDefault="00ED4593">
      <w:pPr>
        <w:pStyle w:val="PURBody-Indented"/>
      </w:pPr>
      <w:r>
        <w:t xml:space="preserve">Se o Cliente não resolver, de forma total, os motivos da suspensão no prazo de 60 dias depois da suspensão do serviço online por parte da Microsoft, a sua subscrição poderá ser cessada, sendo que a Microsoft reserva-se o direito de eliminar os seus Dados de Cliente sem qualquer período de retenção. </w:t>
      </w:r>
    </w:p>
    <w:p w:rsidR="0082133B" w:rsidRPr="002A4125" w:rsidRDefault="00ED4593">
      <w:pPr>
        <w:pStyle w:val="PURHeading2"/>
      </w:pPr>
      <w:r>
        <w:t>Expiração ou Cessação do Serviço Online</w:t>
      </w:r>
      <w:r w:rsidR="00F22968">
        <w:fldChar w:fldCharType="begin"/>
      </w:r>
      <w:r w:rsidR="00986DA5">
        <w:instrText>TC "</w:instrText>
      </w:r>
      <w:bookmarkStart w:id="60" w:name="_Toc365988292"/>
      <w:bookmarkStart w:id="61" w:name="_Toc366068842"/>
      <w:bookmarkStart w:id="62" w:name="_Toc366134320"/>
      <w:bookmarkStart w:id="63" w:name="_Toc366134393"/>
      <w:r w:rsidR="00D1799E">
        <w:instrText>Expiração ou Cessação do Serviço Online</w:instrText>
      </w:r>
      <w:bookmarkEnd w:id="60"/>
      <w:bookmarkEnd w:id="61"/>
      <w:bookmarkEnd w:id="62"/>
      <w:bookmarkEnd w:id="63"/>
      <w:r w:rsidR="00986DA5">
        <w:instrText xml:space="preserve">" \l 2 </w:instrText>
      </w:r>
      <w:bookmarkStart w:id="64" w:name="_Toc339624708"/>
      <w:bookmarkStart w:id="65" w:name="_Toc341260661"/>
      <w:bookmarkStart w:id="66" w:name="_Toc341260888"/>
      <w:bookmarkStart w:id="67" w:name="_Toc364067970"/>
      <w:bookmarkStart w:id="68" w:name="_Toc364068326"/>
      <w:bookmarkStart w:id="69" w:name="_Toc364695344"/>
      <w:bookmarkEnd w:id="64"/>
      <w:bookmarkEnd w:id="65"/>
      <w:bookmarkEnd w:id="66"/>
      <w:bookmarkEnd w:id="67"/>
      <w:bookmarkEnd w:id="68"/>
      <w:bookmarkEnd w:id="69"/>
      <w:r w:rsidR="00F22968">
        <w:fldChar w:fldCharType="end"/>
      </w:r>
    </w:p>
    <w:p w:rsidR="0082133B" w:rsidRPr="002A4125" w:rsidRDefault="00ED4593">
      <w:pPr>
        <w:pStyle w:val="PURBody-Indented"/>
      </w:pPr>
      <w:r>
        <w:t>Ao expirar ou cessar a subscrição do serviço online, o Cliente poderá contactar a Microsoft e indicar se pretende:</w:t>
      </w:r>
    </w:p>
    <w:p w:rsidR="0082133B" w:rsidRPr="00AF7627" w:rsidRDefault="00ED4593" w:rsidP="005D6562">
      <w:pPr>
        <w:pStyle w:val="PURBullet-Indented"/>
        <w:numPr>
          <w:ilvl w:val="1"/>
          <w:numId w:val="7"/>
        </w:numPr>
        <w:rPr>
          <w:lang w:val="sv-SE"/>
        </w:rPr>
      </w:pPr>
      <w:r w:rsidRPr="00AF7627">
        <w:rPr>
          <w:lang w:val="sv-SE"/>
        </w:rPr>
        <w:t>desativar a sua conta e eliminar os dados de cliente; ou</w:t>
      </w:r>
    </w:p>
    <w:p w:rsidR="0082133B" w:rsidRPr="00AF7627" w:rsidRDefault="00ED4593" w:rsidP="005D6562">
      <w:pPr>
        <w:pStyle w:val="PURBullet-Indented"/>
        <w:numPr>
          <w:ilvl w:val="1"/>
          <w:numId w:val="7"/>
        </w:numPr>
        <w:rPr>
          <w:lang w:val="sv-SE"/>
        </w:rPr>
      </w:pPr>
      <w:r w:rsidRPr="00AF7627">
        <w:rPr>
          <w:lang w:val="sv-SE"/>
        </w:rPr>
        <w:t>manter os seus dados de cliente armazenados no serviço online numa conta de funcionalidade limitada durante pelo menos 90 dias após a expiração ou cessação da sua subscrição (o “período de retenção”) para que possa extrair os dados.</w:t>
      </w:r>
    </w:p>
    <w:p w:rsidR="0082133B" w:rsidRPr="00AF7627" w:rsidRDefault="00ED4593">
      <w:pPr>
        <w:pStyle w:val="PURBody-Indented"/>
        <w:rPr>
          <w:lang w:val="sv-SE"/>
        </w:rPr>
      </w:pPr>
      <w:r w:rsidRPr="00AF7627">
        <w:rPr>
          <w:lang w:val="sv-SE"/>
        </w:rPr>
        <w:t>Se indicar a opção (1), não poderá extrair os dados de cliente da sua conta.</w:t>
      </w:r>
      <w:r w:rsidR="00F61194" w:rsidRPr="00AF7627">
        <w:rPr>
          <w:lang w:val="sv-SE"/>
        </w:rPr>
        <w:t xml:space="preserve"> </w:t>
      </w:r>
      <w:r w:rsidRPr="00AF7627">
        <w:rPr>
          <w:lang w:val="sv-SE"/>
        </w:rPr>
        <w:t>Se não indicar a opção (1) ou (2), os dados de cliente serão mantidos em conformidade com (2).</w:t>
      </w:r>
      <w:r w:rsidR="00F61194" w:rsidRPr="00AF7627">
        <w:rPr>
          <w:lang w:val="sv-SE"/>
        </w:rPr>
        <w:t xml:space="preserve"> </w:t>
      </w:r>
    </w:p>
    <w:p w:rsidR="0082133B" w:rsidRPr="002A4125" w:rsidRDefault="00ED4593">
      <w:pPr>
        <w:pStyle w:val="PURBody-Indented"/>
      </w:pPr>
      <w:r w:rsidRPr="00AF7627">
        <w:rPr>
          <w:lang w:val="sv-SE"/>
        </w:rPr>
        <w:t xml:space="preserve">Na sequência da expiração do período de retenção, a Microsoft vai desativar a sua conta e eliminar os seus dados de cliente. </w:t>
      </w:r>
      <w:r>
        <w:t>As</w:t>
      </w:r>
      <w:r w:rsidR="000066D1">
        <w:t> </w:t>
      </w:r>
      <w:r>
        <w:t>cópias de segurança ou as cópias em cache serão eliminadas 30 dias após o fim do período de retenção.</w:t>
      </w:r>
    </w:p>
    <w:p w:rsidR="0082133B" w:rsidRPr="002A4125" w:rsidRDefault="00ED4593">
      <w:pPr>
        <w:pStyle w:val="PURBody-Indented"/>
      </w:pPr>
      <w:r>
        <w:t>O serviço online poderá não suportar a retenção ou extração de software fornecido pelo Cliente para executar no serviço online.</w:t>
      </w:r>
    </w:p>
    <w:p w:rsidR="0082133B" w:rsidRPr="00AF7627" w:rsidRDefault="00ED4593">
      <w:pPr>
        <w:pStyle w:val="PURBlueStrong-Indented"/>
        <w:rPr>
          <w:lang w:val="sv-SE"/>
        </w:rPr>
      </w:pPr>
      <w:r w:rsidRPr="00AF7627">
        <w:rPr>
          <w:lang w:val="sv-SE"/>
        </w:rPr>
        <w:t>Exclusão de Responsabilidade pela Eliminação dos Dados de Cliente</w:t>
      </w:r>
    </w:p>
    <w:p w:rsidR="0082133B" w:rsidRPr="00AF7627" w:rsidRDefault="00ED4593">
      <w:pPr>
        <w:pStyle w:val="PURBody-Indented"/>
        <w:rPr>
          <w:lang w:val="sv-SE"/>
        </w:rPr>
      </w:pPr>
      <w:r w:rsidRPr="00AF7627">
        <w:rPr>
          <w:lang w:val="sv-SE"/>
        </w:rPr>
        <w:t>O Cliente concorda que, salvo se indicado nestes termos, a Microsoft não tem qualquer obrigação de preservar, exportar ou devolver os dados de cliente.</w:t>
      </w:r>
      <w:r w:rsidR="00F61194" w:rsidRPr="00AF7627">
        <w:rPr>
          <w:lang w:val="sv-SE"/>
        </w:rPr>
        <w:t xml:space="preserve"> </w:t>
      </w:r>
      <w:r w:rsidRPr="00AF7627">
        <w:rPr>
          <w:lang w:val="sv-SE"/>
        </w:rPr>
        <w:t>O Cliente concorda que a Microsoft não tem qualquer responsabilidade pela eliminação dos dados de</w:t>
      </w:r>
      <w:r w:rsidR="000066D1" w:rsidRPr="00AF7627">
        <w:rPr>
          <w:lang w:val="sv-SE"/>
        </w:rPr>
        <w:t> </w:t>
      </w:r>
      <w:r w:rsidRPr="00AF7627">
        <w:rPr>
          <w:lang w:val="sv-SE"/>
        </w:rPr>
        <w:t>cliente de acordo com os presentes termos.</w:t>
      </w:r>
    </w:p>
    <w:p w:rsidR="0082133B" w:rsidRPr="00AF7627" w:rsidRDefault="00ED4593">
      <w:pPr>
        <w:pStyle w:val="PURHeading2"/>
        <w:rPr>
          <w:lang w:val="sv-SE"/>
        </w:rPr>
      </w:pPr>
      <w:r w:rsidRPr="00AF7627">
        <w:rPr>
          <w:lang w:val="sv-SE"/>
        </w:rPr>
        <w:t>Disponibilidade do Serviço Online</w:t>
      </w:r>
      <w:r w:rsidR="00F22968">
        <w:fldChar w:fldCharType="begin"/>
      </w:r>
      <w:r w:rsidR="00986DA5" w:rsidRPr="00AF7627">
        <w:rPr>
          <w:lang w:val="sv-SE"/>
        </w:rPr>
        <w:instrText>TC "</w:instrText>
      </w:r>
      <w:bookmarkStart w:id="70" w:name="_Toc365988293"/>
      <w:bookmarkStart w:id="71" w:name="_Toc366068843"/>
      <w:bookmarkStart w:id="72" w:name="_Toc366134321"/>
      <w:bookmarkStart w:id="73" w:name="_Toc366134394"/>
      <w:r w:rsidR="00D1799E" w:rsidRPr="00AF7627">
        <w:rPr>
          <w:lang w:val="sv-SE"/>
        </w:rPr>
        <w:instrText>Disponibilidade do Serviço Online</w:instrText>
      </w:r>
      <w:bookmarkEnd w:id="70"/>
      <w:bookmarkEnd w:id="71"/>
      <w:bookmarkEnd w:id="72"/>
      <w:bookmarkEnd w:id="73"/>
      <w:r w:rsidR="00986DA5" w:rsidRPr="00AF7627">
        <w:rPr>
          <w:lang w:val="sv-SE"/>
        </w:rPr>
        <w:instrText xml:space="preserve">" \l 2 </w:instrText>
      </w:r>
      <w:bookmarkStart w:id="74" w:name="_Toc339624709"/>
      <w:bookmarkStart w:id="75" w:name="_Toc341260662"/>
      <w:bookmarkStart w:id="76" w:name="_Toc341260889"/>
      <w:bookmarkStart w:id="77" w:name="_Toc364067971"/>
      <w:bookmarkStart w:id="78" w:name="_Toc364068327"/>
      <w:bookmarkStart w:id="79" w:name="_Toc364695345"/>
      <w:bookmarkEnd w:id="74"/>
      <w:bookmarkEnd w:id="75"/>
      <w:bookmarkEnd w:id="76"/>
      <w:bookmarkEnd w:id="77"/>
      <w:bookmarkEnd w:id="78"/>
      <w:bookmarkEnd w:id="79"/>
      <w:r w:rsidR="00F22968">
        <w:fldChar w:fldCharType="end"/>
      </w:r>
    </w:p>
    <w:p w:rsidR="0082133B" w:rsidRPr="002A4125" w:rsidRDefault="00ED4593" w:rsidP="00EE7810">
      <w:pPr>
        <w:pStyle w:val="PURBody-Indented"/>
      </w:pPr>
      <w:r w:rsidRPr="00AF7627">
        <w:rPr>
          <w:lang w:val="sv-SE"/>
        </w:rPr>
        <w:t>A disponibilidade do serviço online, de algumas das respetivas funcionalidades e das versões de idioma varia consoante o país.</w:t>
      </w:r>
      <w:r w:rsidR="00F61194" w:rsidRPr="00AF7627">
        <w:rPr>
          <w:lang w:val="sv-SE"/>
        </w:rPr>
        <w:t xml:space="preserve"> </w:t>
      </w:r>
      <w:r>
        <w:t>Os</w:t>
      </w:r>
      <w:r w:rsidR="000066D1">
        <w:t> </w:t>
      </w:r>
      <w:r>
        <w:t>utilizadores finais só podem utilizar o serviço online, ou determinadas funcionalidades do mesmo, à medida que este for sendo</w:t>
      </w:r>
      <w:r w:rsidR="000066D1">
        <w:t> </w:t>
      </w:r>
      <w:r>
        <w:t>disponibilizado na localização principal do utilizador final.</w:t>
      </w:r>
      <w:r w:rsidR="00F61194">
        <w:t xml:space="preserve"> </w:t>
      </w:r>
      <w:r>
        <w:t>As informações sobre a disponibilidade estão localizadas em</w:t>
      </w:r>
      <w:r w:rsidR="00EE7810">
        <w:t> </w:t>
      </w:r>
      <w:r>
        <w:rPr>
          <w:color w:val="00467F"/>
          <w:u w:val="single"/>
        </w:rPr>
        <w:t>http://www.microsoft.com/online/international-availability.aspx</w:t>
      </w:r>
      <w:r>
        <w:t xml:space="preserve"> ou num site alternativo identificado pela Microsoft.</w:t>
      </w:r>
    </w:p>
    <w:p w:rsidR="0082133B" w:rsidRPr="002A4125" w:rsidRDefault="00ED4593">
      <w:pPr>
        <w:pStyle w:val="PURHeading2"/>
      </w:pPr>
      <w:r>
        <w:t>Responsabilidade pelas Contas Pessoais</w:t>
      </w:r>
      <w:r w:rsidR="00F22968">
        <w:fldChar w:fldCharType="begin"/>
      </w:r>
      <w:r w:rsidR="00986DA5">
        <w:instrText>TC "</w:instrText>
      </w:r>
      <w:bookmarkStart w:id="80" w:name="_Toc365988294"/>
      <w:bookmarkStart w:id="81" w:name="_Toc366068844"/>
      <w:bookmarkStart w:id="82" w:name="_Toc366134322"/>
      <w:bookmarkStart w:id="83" w:name="_Toc366134395"/>
      <w:r w:rsidR="00D1799E">
        <w:instrText>Responsabilidade pelas Contas Pessoais</w:instrText>
      </w:r>
      <w:bookmarkEnd w:id="80"/>
      <w:bookmarkEnd w:id="81"/>
      <w:bookmarkEnd w:id="82"/>
      <w:bookmarkEnd w:id="83"/>
      <w:r w:rsidR="00986DA5">
        <w:instrText xml:space="preserve">" \l 2 </w:instrText>
      </w:r>
      <w:bookmarkStart w:id="84" w:name="_Toc339624710"/>
      <w:bookmarkStart w:id="85" w:name="_Toc341260663"/>
      <w:bookmarkStart w:id="86" w:name="_Toc341260890"/>
      <w:bookmarkStart w:id="87" w:name="_Toc364067972"/>
      <w:bookmarkStart w:id="88" w:name="_Toc364068328"/>
      <w:bookmarkStart w:id="89" w:name="_Toc364695346"/>
      <w:bookmarkEnd w:id="84"/>
      <w:bookmarkEnd w:id="85"/>
      <w:bookmarkEnd w:id="86"/>
      <w:bookmarkEnd w:id="87"/>
      <w:bookmarkEnd w:id="88"/>
      <w:bookmarkEnd w:id="89"/>
      <w:r w:rsidR="00F22968">
        <w:fldChar w:fldCharType="end"/>
      </w:r>
    </w:p>
    <w:p w:rsidR="00B5244A" w:rsidRPr="002A4125" w:rsidRDefault="00B5244A" w:rsidP="000066D1">
      <w:pPr>
        <w:pStyle w:val="PURBody-Indented"/>
        <w:keepNext/>
        <w:keepLines/>
        <w:ind w:left="274"/>
      </w:pPr>
      <w:r>
        <w:t>O Cliente é responsável por todas as atividades nas contas do serviço online, incluindo, se aplicável, as de utilizadores fornecidos pelo Cliente, e por transações com terceiros que ocorreram através das contas ou contas associadas do Cliente.</w:t>
      </w:r>
      <w:r w:rsidR="00F61194">
        <w:t xml:space="preserve"> </w:t>
      </w:r>
      <w:r>
        <w:t>O Cliente é</w:t>
      </w:r>
      <w:r w:rsidR="000066D1">
        <w:t> </w:t>
      </w:r>
      <w:r>
        <w:t>também responsável por manter a confidencialidade de quaisquer credenciais de autenticação não públicas (por exemplo, palavras-passe) associadas às suas contas de serviços online.</w:t>
      </w:r>
      <w:r w:rsidR="00F61194">
        <w:t xml:space="preserve"> </w:t>
      </w:r>
      <w:r>
        <w:t xml:space="preserve">Deverá informar a Microsoft imediatamente de qualquer possível utilização indevida das contas ou das credenciais de autenticação, ou de qualquer incidente de segurança relativo ao </w:t>
      </w:r>
      <w:r w:rsidR="000066D1">
        <w:t>service </w:t>
      </w:r>
      <w:r>
        <w:t xml:space="preserve">online. </w:t>
      </w:r>
    </w:p>
    <w:p w:rsidR="0082133B" w:rsidRPr="002A4125" w:rsidRDefault="00ED4593">
      <w:pPr>
        <w:pStyle w:val="PURHeading2"/>
      </w:pPr>
      <w:r>
        <w:t>Utilização do Software com o Serviço Online</w:t>
      </w:r>
      <w:r w:rsidR="00F22968">
        <w:fldChar w:fldCharType="begin"/>
      </w:r>
      <w:r w:rsidR="00986DA5">
        <w:instrText>TC "</w:instrText>
      </w:r>
      <w:bookmarkStart w:id="90" w:name="_Toc365988295"/>
      <w:bookmarkStart w:id="91" w:name="_Toc366068845"/>
      <w:bookmarkStart w:id="92" w:name="_Toc366134323"/>
      <w:bookmarkStart w:id="93" w:name="_Toc366134396"/>
      <w:r w:rsidR="00D1799E">
        <w:instrText>Utilização do Software com o Serviço Online</w:instrText>
      </w:r>
      <w:bookmarkEnd w:id="90"/>
      <w:bookmarkEnd w:id="91"/>
      <w:bookmarkEnd w:id="92"/>
      <w:bookmarkEnd w:id="93"/>
      <w:r w:rsidR="00986DA5">
        <w:instrText xml:space="preserve">" \l 2 </w:instrText>
      </w:r>
      <w:bookmarkStart w:id="94" w:name="_Toc339624711"/>
      <w:bookmarkStart w:id="95" w:name="_Toc341260664"/>
      <w:bookmarkStart w:id="96" w:name="_Toc341260891"/>
      <w:bookmarkStart w:id="97" w:name="_Toc364067973"/>
      <w:bookmarkStart w:id="98" w:name="_Toc364068329"/>
      <w:bookmarkStart w:id="99" w:name="_Toc364695347"/>
      <w:bookmarkEnd w:id="94"/>
      <w:bookmarkEnd w:id="95"/>
      <w:bookmarkEnd w:id="96"/>
      <w:bookmarkEnd w:id="97"/>
      <w:bookmarkEnd w:id="98"/>
      <w:bookmarkEnd w:id="99"/>
      <w:r w:rsidR="00F22968">
        <w:fldChar w:fldCharType="end"/>
      </w:r>
    </w:p>
    <w:p w:rsidR="0082133B" w:rsidRPr="002A4125" w:rsidRDefault="00ED4593">
      <w:pPr>
        <w:pStyle w:val="PURBody-Indented"/>
      </w:pPr>
      <w:r>
        <w:t>O Cliente poderá ter de instalar algum software da Microsoft para iniciar sessão e utilizar o serviço online.</w:t>
      </w:r>
      <w:r w:rsidR="00F61194">
        <w:t xml:space="preserve"> </w:t>
      </w:r>
      <w:r>
        <w:t>Se assim for, aplicam-se os seguintes termos:</w:t>
      </w:r>
    </w:p>
    <w:p w:rsidR="0082133B" w:rsidRPr="002A4125" w:rsidRDefault="00ED4593">
      <w:pPr>
        <w:pStyle w:val="PURBlueStrong-Indented"/>
      </w:pPr>
      <w:r>
        <w:t>Termos de Licenciamento de Software Microsoft</w:t>
      </w:r>
    </w:p>
    <w:p w:rsidR="0082133B" w:rsidRPr="002A4125" w:rsidRDefault="00ED4593">
      <w:pPr>
        <w:pStyle w:val="PURBody-Indented"/>
      </w:pPr>
      <w:r>
        <w:t xml:space="preserve">O Cliente poderá instalar e utilizar o software nos respetivos dispositivos apenas para utilização com o </w:t>
      </w:r>
      <w:r>
        <w:rPr>
          <w:color w:val="000000" w:themeColor="text1"/>
        </w:rPr>
        <w:t>serviço online.</w:t>
      </w:r>
      <w:r w:rsidR="00F61194">
        <w:rPr>
          <w:color w:val="000000" w:themeColor="text1"/>
        </w:rPr>
        <w:t xml:space="preserve"> </w:t>
      </w:r>
      <w:r>
        <w:rPr>
          <w:color w:val="000000" w:themeColor="text1"/>
        </w:rPr>
        <w:t>Em alguns casos, o número de cópias do software que terá permissão para utilizar ou o número de dispositivos nos quais vai poder utilizar o</w:t>
      </w:r>
      <w:r w:rsidR="00FB2328">
        <w:rPr>
          <w:color w:val="000000" w:themeColor="text1"/>
        </w:rPr>
        <w:t> </w:t>
      </w:r>
      <w:r>
        <w:rPr>
          <w:color w:val="000000" w:themeColor="text1"/>
        </w:rPr>
        <w:t>software serão limitados, conforme descrito nos termos de licenciamento específicos de serviço para o serviço online.</w:t>
      </w:r>
      <w:r w:rsidR="00F61194">
        <w:rPr>
          <w:color w:val="000000" w:themeColor="text1"/>
        </w:rPr>
        <w:t xml:space="preserve"> </w:t>
      </w:r>
      <w:r>
        <w:rPr>
          <w:color w:val="000000" w:themeColor="text1"/>
        </w:rPr>
        <w:t xml:space="preserve">O direito que assiste ao Cliente de utilizar </w:t>
      </w:r>
      <w:r>
        <w:t>o software termina quando terminar ou expirar o direito de utilização do serviço online ou quando for atualizado o serviço online e este deixar de suportar o software, consoante o que suceder primeiro.</w:t>
      </w:r>
      <w:r w:rsidR="00F61194">
        <w:t xml:space="preserve"> </w:t>
      </w:r>
      <w:r>
        <w:t>Deverá desinstalar o</w:t>
      </w:r>
      <w:r w:rsidR="00FB2328">
        <w:t> </w:t>
      </w:r>
      <w:r>
        <w:t>software quando o direito de utilizá-lo terminar. Também é possível desativá-lo nessa altura.</w:t>
      </w:r>
    </w:p>
    <w:p w:rsidR="0082133B" w:rsidRPr="002A4125" w:rsidRDefault="00ED4593">
      <w:pPr>
        <w:pStyle w:val="PURBlueStrong-Indented"/>
      </w:pPr>
      <w:r>
        <w:t>Atualizações Automáticas para Software da Microsoft</w:t>
      </w:r>
    </w:p>
    <w:p w:rsidR="0082133B" w:rsidRPr="002A4125" w:rsidRDefault="00ED4593">
      <w:pPr>
        <w:pStyle w:val="PURBody-Indented"/>
      </w:pPr>
      <w:r>
        <w:t>De tempos a tempos, poderá confirmar a sua versão do software e recomendar ou transferir atualizações para os respetivos dispositivos.</w:t>
      </w:r>
      <w:r w:rsidR="00F61194">
        <w:t xml:space="preserve"> </w:t>
      </w:r>
      <w:r>
        <w:t>É possível que não receba qualquer notificação quando transferirmos a atualização.</w:t>
      </w:r>
    </w:p>
    <w:p w:rsidR="00AC00E9" w:rsidRPr="002A4125" w:rsidRDefault="00AC00E9" w:rsidP="00AC00E9">
      <w:pPr>
        <w:pStyle w:val="PURHeading2"/>
      </w:pPr>
      <w:r>
        <w:lastRenderedPageBreak/>
        <w:t>Código de Pré-lançamento</w:t>
      </w:r>
      <w:r w:rsidR="00F22968">
        <w:fldChar w:fldCharType="begin"/>
      </w:r>
      <w:r>
        <w:instrText>TC "</w:instrText>
      </w:r>
      <w:bookmarkStart w:id="100" w:name="_Toc365988296"/>
      <w:bookmarkStart w:id="101" w:name="_Toc366068846"/>
      <w:bookmarkStart w:id="102" w:name="_Toc366134324"/>
      <w:bookmarkStart w:id="103" w:name="_Toc366134397"/>
      <w:r w:rsidR="00D1799E">
        <w:instrText>Código de Pré-lançamento</w:instrText>
      </w:r>
      <w:bookmarkEnd w:id="100"/>
      <w:bookmarkEnd w:id="101"/>
      <w:bookmarkEnd w:id="102"/>
      <w:bookmarkEnd w:id="103"/>
      <w:r>
        <w:instrText xml:space="preserve">" \l 2 </w:instrText>
      </w:r>
      <w:bookmarkStart w:id="104" w:name="_Toc339624712"/>
      <w:bookmarkStart w:id="105" w:name="_Toc341260665"/>
      <w:bookmarkStart w:id="106" w:name="_Toc341260892"/>
      <w:bookmarkStart w:id="107" w:name="_Toc364067974"/>
      <w:bookmarkStart w:id="108" w:name="_Toc364068330"/>
      <w:bookmarkStart w:id="109" w:name="_Toc364695348"/>
      <w:bookmarkEnd w:id="104"/>
      <w:bookmarkEnd w:id="105"/>
      <w:bookmarkEnd w:id="106"/>
      <w:bookmarkEnd w:id="107"/>
      <w:bookmarkEnd w:id="108"/>
      <w:bookmarkEnd w:id="109"/>
      <w:r w:rsidR="00F22968">
        <w:fldChar w:fldCharType="end"/>
      </w:r>
    </w:p>
    <w:p w:rsidR="00986DA5" w:rsidRPr="002A4125" w:rsidRDefault="00B5244A" w:rsidP="00986DA5">
      <w:pPr>
        <w:pStyle w:val="PURHeading2"/>
        <w:ind w:left="270"/>
      </w:pPr>
      <w:r>
        <w:rPr>
          <w:rFonts w:asciiTheme="minorHAnsi" w:hAnsiTheme="minorHAnsi" w:cstheme="minorHAnsi"/>
          <w:sz w:val="18"/>
          <w:szCs w:val="18"/>
        </w:rPr>
        <w:t>O código de pré-lançamento está sujeito a quaisquer termos específicos que o acompanham</w:t>
      </w:r>
      <w:r>
        <w:rPr>
          <w:rFonts w:asciiTheme="minorHAnsi" w:hAnsiTheme="minorHAnsi" w:cstheme="minorHAnsi"/>
          <w:b/>
          <w:sz w:val="18"/>
          <w:szCs w:val="18"/>
        </w:rPr>
        <w:t>.</w:t>
      </w:r>
    </w:p>
    <w:p w:rsidR="00AC00E9" w:rsidRPr="002A4125" w:rsidRDefault="00AC00E9" w:rsidP="00AC00E9">
      <w:pPr>
        <w:pStyle w:val="PURHeading2"/>
      </w:pPr>
      <w:r>
        <w:t>Atualizações e Suplementos</w:t>
      </w:r>
      <w:r w:rsidR="00F22968">
        <w:fldChar w:fldCharType="begin"/>
      </w:r>
      <w:r>
        <w:instrText>TC "</w:instrText>
      </w:r>
      <w:bookmarkStart w:id="110" w:name="_Toc365988297"/>
      <w:bookmarkStart w:id="111" w:name="_Toc366068847"/>
      <w:bookmarkStart w:id="112" w:name="_Toc366134325"/>
      <w:bookmarkStart w:id="113" w:name="_Toc366134398"/>
      <w:r w:rsidR="00D1799E">
        <w:instrText>Atualizações e Suplementos</w:instrText>
      </w:r>
      <w:bookmarkEnd w:id="110"/>
      <w:bookmarkEnd w:id="111"/>
      <w:bookmarkEnd w:id="112"/>
      <w:bookmarkEnd w:id="113"/>
      <w:r>
        <w:instrText xml:space="preserve">" \l 2 </w:instrText>
      </w:r>
      <w:bookmarkStart w:id="114" w:name="_Toc339624713"/>
      <w:bookmarkStart w:id="115" w:name="_Toc341260666"/>
      <w:bookmarkStart w:id="116" w:name="_Toc341260893"/>
      <w:bookmarkStart w:id="117" w:name="_Toc364067975"/>
      <w:bookmarkStart w:id="118" w:name="_Toc364068331"/>
      <w:bookmarkStart w:id="119" w:name="_Toc364695349"/>
      <w:bookmarkEnd w:id="114"/>
      <w:bookmarkEnd w:id="115"/>
      <w:bookmarkEnd w:id="116"/>
      <w:bookmarkEnd w:id="117"/>
      <w:bookmarkEnd w:id="118"/>
      <w:bookmarkEnd w:id="119"/>
      <w:r w:rsidR="00F22968">
        <w:fldChar w:fldCharType="end"/>
      </w:r>
    </w:p>
    <w:p w:rsidR="00AC00E9" w:rsidRPr="002A4125" w:rsidRDefault="00AC00E9" w:rsidP="00AC00E9">
      <w:pPr>
        <w:pStyle w:val="PURBody-Indented"/>
      </w:pPr>
      <w:r>
        <w:t>Poderá ser efetuada uma atualização ou suplemento do software licenciado. Se assim for, o Cliente pode utilizar essa atualização ou suplemento com o software, sujeito a quaisquer termos adicionais que acompanhem a atualização ou suplemento.</w:t>
      </w:r>
    </w:p>
    <w:p w:rsidR="0082133B" w:rsidRPr="002A4125" w:rsidRDefault="00ED4593">
      <w:pPr>
        <w:pStyle w:val="PURHeading2"/>
      </w:pPr>
      <w:r>
        <w:t>Utilização de Outros Web Sites, Aplicações e Serviços</w:t>
      </w:r>
      <w:r w:rsidR="00F22968">
        <w:fldChar w:fldCharType="begin"/>
      </w:r>
      <w:r w:rsidR="00986DA5">
        <w:instrText>TC "</w:instrText>
      </w:r>
      <w:bookmarkStart w:id="120" w:name="_Toc365988298"/>
      <w:bookmarkStart w:id="121" w:name="_Toc366068848"/>
      <w:bookmarkStart w:id="122" w:name="_Toc366134326"/>
      <w:bookmarkStart w:id="123" w:name="_Toc366134399"/>
      <w:r w:rsidR="00D1799E">
        <w:instrText>Utilização de Outros Web Sites, Aplicações e Serviços</w:instrText>
      </w:r>
      <w:bookmarkEnd w:id="120"/>
      <w:bookmarkEnd w:id="121"/>
      <w:bookmarkEnd w:id="122"/>
      <w:bookmarkEnd w:id="123"/>
      <w:r w:rsidR="00986DA5">
        <w:instrText xml:space="preserve">" \l 2 </w:instrText>
      </w:r>
      <w:bookmarkStart w:id="124" w:name="_Toc339624714"/>
      <w:bookmarkStart w:id="125" w:name="_Toc341260667"/>
      <w:bookmarkStart w:id="126" w:name="_Toc341260894"/>
      <w:bookmarkStart w:id="127" w:name="_Toc364067976"/>
      <w:bookmarkStart w:id="128" w:name="_Toc364068332"/>
      <w:bookmarkStart w:id="129" w:name="_Toc364695350"/>
      <w:bookmarkEnd w:id="124"/>
      <w:bookmarkEnd w:id="125"/>
      <w:bookmarkEnd w:id="126"/>
      <w:bookmarkEnd w:id="127"/>
      <w:bookmarkEnd w:id="128"/>
      <w:bookmarkEnd w:id="129"/>
      <w:r w:rsidR="00F22968">
        <w:fldChar w:fldCharType="end"/>
      </w:r>
    </w:p>
    <w:p w:rsidR="0082133B" w:rsidRPr="002A4125" w:rsidRDefault="00ED4593" w:rsidP="003F4016">
      <w:pPr>
        <w:pStyle w:val="PURBody-Indented"/>
        <w:spacing w:line="228" w:lineRule="auto"/>
        <w:ind w:left="274"/>
      </w:pPr>
      <w:r>
        <w:t>Poderá ser necessário que utilize determinados Web sites ou serviços da Microsoft para aceder e utilizar os serviços online. O</w:t>
      </w:r>
      <w:r w:rsidR="00C009D1">
        <w:t> </w:t>
      </w:r>
      <w:r>
        <w:t>Cliente também pode optar por utilizar determinadas aplicações da Microsoft que obtenha a partir da Microsoft Office Store ou</w:t>
      </w:r>
      <w:r w:rsidR="003F4016">
        <w:t> </w:t>
      </w:r>
      <w:r>
        <w:t>de</w:t>
      </w:r>
      <w:r w:rsidR="004900BC">
        <w:t> </w:t>
      </w:r>
      <w:r>
        <w:t>outros mercados Microsoft ou não Microsoft.</w:t>
      </w:r>
      <w:r w:rsidR="00F61194">
        <w:t xml:space="preserve"> </w:t>
      </w:r>
      <w:r>
        <w:t>Se assim for, os termos de utilização associados a esses Web sites, aplicações</w:t>
      </w:r>
      <w:r w:rsidR="003F4016">
        <w:t> </w:t>
      </w:r>
      <w:r>
        <w:t>ou</w:t>
      </w:r>
      <w:r w:rsidR="004900BC">
        <w:t> </w:t>
      </w:r>
      <w:r>
        <w:t>serviços, consoante aplicável, aplicam-se à utilização que o Cliente fizer deles.</w:t>
      </w:r>
    </w:p>
    <w:p w:rsidR="0082133B" w:rsidRPr="002A4125" w:rsidRDefault="00ED4593">
      <w:pPr>
        <w:pStyle w:val="PURHeading2"/>
      </w:pPr>
      <w:r>
        <w:t>Conteúdo e Serviços de Terceiros</w:t>
      </w:r>
      <w:r w:rsidR="00F22968">
        <w:fldChar w:fldCharType="begin"/>
      </w:r>
      <w:r w:rsidR="00986DA5">
        <w:instrText>TC "</w:instrText>
      </w:r>
      <w:bookmarkStart w:id="130" w:name="_Toc365988299"/>
      <w:bookmarkStart w:id="131" w:name="_Toc366068849"/>
      <w:bookmarkStart w:id="132" w:name="_Toc366134327"/>
      <w:bookmarkStart w:id="133" w:name="_Toc366134400"/>
      <w:r w:rsidR="00CC3487">
        <w:instrText>Conteúdo e Serviços de Terceiros</w:instrText>
      </w:r>
      <w:bookmarkEnd w:id="130"/>
      <w:bookmarkEnd w:id="131"/>
      <w:bookmarkEnd w:id="132"/>
      <w:bookmarkEnd w:id="133"/>
      <w:r w:rsidR="00986DA5">
        <w:instrText xml:space="preserve">" \l 2 </w:instrText>
      </w:r>
      <w:bookmarkStart w:id="134" w:name="_Toc339624715"/>
      <w:bookmarkStart w:id="135" w:name="_Toc341260668"/>
      <w:bookmarkStart w:id="136" w:name="_Toc341260895"/>
      <w:bookmarkStart w:id="137" w:name="_Toc364067977"/>
      <w:bookmarkStart w:id="138" w:name="_Toc364068333"/>
      <w:bookmarkStart w:id="139" w:name="_Toc364695351"/>
      <w:bookmarkEnd w:id="134"/>
      <w:bookmarkEnd w:id="135"/>
      <w:bookmarkEnd w:id="136"/>
      <w:bookmarkEnd w:id="137"/>
      <w:bookmarkEnd w:id="138"/>
      <w:bookmarkEnd w:id="139"/>
      <w:r w:rsidR="00F22968">
        <w:fldChar w:fldCharType="end"/>
      </w:r>
    </w:p>
    <w:p w:rsidR="0082133B" w:rsidRPr="002A4125" w:rsidRDefault="00ED4593" w:rsidP="0094558F">
      <w:pPr>
        <w:pStyle w:val="PURBody-Indented"/>
        <w:spacing w:line="228" w:lineRule="auto"/>
        <w:ind w:left="274"/>
      </w:pPr>
      <w:r>
        <w:t>A Microsoft não se responsabiliza por qualquer conteúdo de terceiros a que o utilizador aceda direta ou indiretamente através do</w:t>
      </w:r>
      <w:r w:rsidR="00C009D1">
        <w:t> </w:t>
      </w:r>
      <w:r>
        <w:t>serviço online.</w:t>
      </w:r>
      <w:r w:rsidR="00F61194">
        <w:t xml:space="preserve"> </w:t>
      </w:r>
      <w:r>
        <w:t>O Cliente é responsável pelas transações com quaisquer terceiros (incluindo anunciantes) relacionadas com o</w:t>
      </w:r>
      <w:r w:rsidR="00C009D1">
        <w:t> </w:t>
      </w:r>
      <w:r>
        <w:t>serviço online (incluindo a entrega e o pagamento de bens e serviços).</w:t>
      </w:r>
    </w:p>
    <w:p w:rsidR="00AC00E9" w:rsidRPr="002A4125" w:rsidRDefault="00AC00E9" w:rsidP="00AC00E9">
      <w:pPr>
        <w:pStyle w:val="PURHeading2"/>
      </w:pPr>
      <w:r>
        <w:t>Software de Terceiros</w:t>
      </w:r>
      <w:r w:rsidR="00F22968">
        <w:fldChar w:fldCharType="begin"/>
      </w:r>
      <w:r>
        <w:instrText>TC "</w:instrText>
      </w:r>
      <w:bookmarkStart w:id="140" w:name="_Toc365988300"/>
      <w:bookmarkStart w:id="141" w:name="_Toc366068850"/>
      <w:bookmarkStart w:id="142" w:name="_Toc366134328"/>
      <w:bookmarkStart w:id="143" w:name="_Toc366134401"/>
      <w:r w:rsidR="004823B9">
        <w:instrText>Software de Terceiros</w:instrText>
      </w:r>
      <w:bookmarkEnd w:id="140"/>
      <w:bookmarkEnd w:id="141"/>
      <w:bookmarkEnd w:id="142"/>
      <w:bookmarkEnd w:id="143"/>
      <w:r>
        <w:instrText xml:space="preserve">" \l 2 </w:instrText>
      </w:r>
      <w:bookmarkStart w:id="144" w:name="_Toc339624716"/>
      <w:bookmarkStart w:id="145" w:name="_Toc341260669"/>
      <w:bookmarkStart w:id="146" w:name="_Toc341260896"/>
      <w:bookmarkStart w:id="147" w:name="_Toc364067978"/>
      <w:bookmarkStart w:id="148" w:name="_Toc364068334"/>
      <w:bookmarkStart w:id="149" w:name="_Toc364695352"/>
      <w:bookmarkEnd w:id="144"/>
      <w:bookmarkEnd w:id="145"/>
      <w:bookmarkEnd w:id="146"/>
      <w:bookmarkEnd w:id="147"/>
      <w:bookmarkEnd w:id="148"/>
      <w:bookmarkEnd w:id="149"/>
      <w:r w:rsidR="00F22968">
        <w:fldChar w:fldCharType="end"/>
      </w:r>
    </w:p>
    <w:p w:rsidR="00321AC6" w:rsidRPr="002A4125" w:rsidRDefault="00B5244A" w:rsidP="0094558F">
      <w:pPr>
        <w:pStyle w:val="PURHeading2"/>
        <w:keepNext w:val="0"/>
        <w:keepLines w:val="0"/>
        <w:spacing w:line="228" w:lineRule="auto"/>
        <w:ind w:left="274"/>
      </w:pPr>
      <w:r>
        <w:rPr>
          <w:rFonts w:ascii="Arial" w:hAnsi="Arial"/>
          <w:color w:val="auto"/>
          <w:sz w:val="18"/>
        </w:rP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p>
    <w:p w:rsidR="007D7C96" w:rsidRPr="002A4125" w:rsidRDefault="007D7C96">
      <w:pPr>
        <w:pStyle w:val="PURHeading2"/>
      </w:pPr>
      <w:r>
        <w:t xml:space="preserve">Sem Utilização de Risco Elevado </w:t>
      </w:r>
    </w:p>
    <w:p w:rsidR="007D7C96" w:rsidRPr="002A4125" w:rsidRDefault="007D7C96" w:rsidP="004900BC">
      <w:pPr>
        <w:pStyle w:val="PURBody-Indented"/>
        <w:spacing w:line="228" w:lineRule="auto"/>
        <w:ind w:left="274"/>
      </w:pPr>
      <w:r>
        <w:t>O serviço online não é tolerante a falhas e não há garantia da inexistência de erros ou que funcione ininterruptamente.</w:t>
      </w:r>
      <w:r w:rsidR="00F61194">
        <w:t xml:space="preserve"> </w:t>
      </w:r>
      <w:r>
        <w:t>Nem o Cliente nem os seus utilizadores finais têm o direito de utilizar o serviço online em qualquer aplicação ou situação em que a falha do serviço online possa causar a morte ou lesões graves em qualquer pessoa ou causar danos físicos graves ou danos ambientais (“Utilização de Risco Elevado”).</w:t>
      </w:r>
      <w:r w:rsidR="00F61194">
        <w:t xml:space="preserve"> </w:t>
      </w:r>
      <w:r>
        <w:t>Exemplos de Utilização de Risco Elevado incluem, mas não estão limitados a: transporte aéreo ou outros meios de transporte em massa, instalações nucleares ou químicas, sistemas de suporte à vida, equipamentos médicos implantáveis, veículos motorizados ou sistemas de defesa.</w:t>
      </w:r>
      <w:r w:rsidR="00F61194">
        <w:t xml:space="preserve"> </w:t>
      </w:r>
      <w:r>
        <w:t>A Utilização de Risco Elevado não inclui a utilização do serviço online para fins administrativos, para armazenar dados de configuração, ferramentas de engenharia e/ou configuração ou outras aplicações que não sejam de controlo, cuja falha não resultaria em morte, lesões ou danos pessoais ou danos físicos graves ou ambientais.</w:t>
      </w:r>
      <w:r w:rsidR="00F61194">
        <w:t xml:space="preserve"> </w:t>
      </w:r>
      <w:r>
        <w:t>Estas aplicações, que não são de controlo, podem comunicar com as aplicações que executam o controlo, mas não podem ser direta ou indiretamente responsáveis pela função de controlo.</w:t>
      </w:r>
      <w:r w:rsidR="00F61194">
        <w:t xml:space="preserve"> </w:t>
      </w:r>
      <w:r>
        <w:t>O Cliente concorda em indemnizar e em defender e proteger a Microsoft contra quaisquer queixas efetuadas por terceiros resultantes da utilização do serviço online em associação com qualquer Utilização de Risco Elevado.</w:t>
      </w:r>
    </w:p>
    <w:p w:rsidR="0082133B" w:rsidRPr="002A4125" w:rsidRDefault="00ED4593">
      <w:pPr>
        <w:pStyle w:val="PURHeading2"/>
      </w:pPr>
      <w:r>
        <w:t>Direitos Adquiridos</w:t>
      </w:r>
      <w:r w:rsidR="00F22968">
        <w:fldChar w:fldCharType="begin"/>
      </w:r>
      <w:r w:rsidR="00986DA5">
        <w:instrText>TC "</w:instrText>
      </w:r>
      <w:bookmarkStart w:id="150" w:name="_Toc365988301"/>
      <w:bookmarkStart w:id="151" w:name="_Toc366068851"/>
      <w:bookmarkStart w:id="152" w:name="_Toc366134329"/>
      <w:bookmarkStart w:id="153" w:name="_Toc366134402"/>
      <w:r w:rsidR="004823B9">
        <w:instrText>Direitos Adquiridos</w:instrText>
      </w:r>
      <w:bookmarkEnd w:id="150"/>
      <w:bookmarkEnd w:id="151"/>
      <w:bookmarkEnd w:id="152"/>
      <w:bookmarkEnd w:id="153"/>
      <w:r w:rsidR="00986DA5">
        <w:instrText xml:space="preserve">" \l 2 </w:instrText>
      </w:r>
      <w:bookmarkStart w:id="154" w:name="_Toc339624717"/>
      <w:bookmarkStart w:id="155" w:name="_Toc341260670"/>
      <w:bookmarkStart w:id="156" w:name="_Toc341260897"/>
      <w:bookmarkStart w:id="157" w:name="_Toc364067979"/>
      <w:bookmarkStart w:id="158" w:name="_Toc364068335"/>
      <w:bookmarkStart w:id="159" w:name="_Toc364695353"/>
      <w:bookmarkEnd w:id="154"/>
      <w:bookmarkEnd w:id="155"/>
      <w:bookmarkEnd w:id="156"/>
      <w:bookmarkEnd w:id="157"/>
      <w:bookmarkEnd w:id="158"/>
      <w:bookmarkEnd w:id="159"/>
      <w:r w:rsidR="00F22968">
        <w:fldChar w:fldCharType="end"/>
      </w:r>
    </w:p>
    <w:p w:rsidR="0082133B" w:rsidRPr="002A4125" w:rsidRDefault="00ED4593" w:rsidP="004900BC">
      <w:pPr>
        <w:pStyle w:val="PURBody-Indented"/>
        <w:spacing w:line="228" w:lineRule="auto"/>
        <w:ind w:left="274"/>
      </w:pPr>
      <w: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normas nacionais que implementem as mesmas, ou semelhantes, leis ou normas, (incluindo as Regulamentações da Transferência de Empresa (Proteção do Emprego) de 2006 no Reino Unido), incluindo uma queixa do seu pessoal ou contratantes atuais ou anteriores (incluindo uma queixa relacionada com a</w:t>
      </w:r>
      <w:r w:rsidR="00C009D1">
        <w:t> </w:t>
      </w:r>
      <w:r>
        <w:t>cessação do respetivo emprego pela Microsoft, a seguir a qualquer transferência do respetivo emprego para a Microsoft, de acordo com tais leis ou normas).</w:t>
      </w:r>
    </w:p>
    <w:p w:rsidR="0082133B" w:rsidRPr="002A4125" w:rsidRDefault="00ED4593" w:rsidP="004900BC">
      <w:pPr>
        <w:pStyle w:val="PURBody-Indented"/>
        <w:spacing w:line="228" w:lineRule="auto"/>
        <w:ind w:left="274"/>
      </w:pPr>
      <w:r>
        <w:t>O Cliente será responsável pelo pagamento de quaisquer decisões judiciais adversas transitadas em julgado (ou acordo para o</w:t>
      </w:r>
      <w:r w:rsidR="00C009D1">
        <w:t> </w:t>
      </w:r>
      <w:r>
        <w:t>qual dê o seu consentimento).</w:t>
      </w:r>
      <w:r w:rsidR="00F61194">
        <w:t xml:space="preserve"> </w:t>
      </w:r>
      <w:r>
        <w:t>Esta secção fornece os ressarcimentos exclusivos para estas queixas.</w:t>
      </w:r>
      <w:r w:rsidR="00F61194">
        <w:t xml:space="preserve"> </w:t>
      </w:r>
      <w:r>
        <w:t>Será notificado de imediato por escrito de uma queixa sujeita a esta secção.</w:t>
      </w:r>
      <w:r w:rsidR="00F61194">
        <w:t xml:space="preserve"> </w:t>
      </w:r>
      <w:r>
        <w:t>A Microsoft (1) atribuir-lhe-á o controlo total sobre a defesa ou acordo relativo a tal queixa e (2) fornecer-lhe-á assistência razoável na defesa da queixa.</w:t>
      </w:r>
      <w:r w:rsidR="00F61194">
        <w:t xml:space="preserve"> </w:t>
      </w:r>
      <w:r>
        <w:t>O Cliente reembolsará a Microsoft por despesas decorrentes do fornecimento de assistência.</w:t>
      </w:r>
    </w:p>
    <w:p w:rsidR="0082133B" w:rsidRPr="002A4125" w:rsidRDefault="00ED4593">
      <w:pPr>
        <w:pStyle w:val="PURHeading2"/>
      </w:pPr>
      <w:r>
        <w:t>Os Dados de Cliente</w:t>
      </w:r>
      <w:r w:rsidR="00F22968">
        <w:fldChar w:fldCharType="begin"/>
      </w:r>
      <w:r w:rsidR="00986DA5">
        <w:instrText>TC "</w:instrText>
      </w:r>
      <w:bookmarkStart w:id="160" w:name="_Toc365988302"/>
      <w:bookmarkStart w:id="161" w:name="_Toc366068852"/>
      <w:bookmarkStart w:id="162" w:name="_Toc366134330"/>
      <w:bookmarkStart w:id="163" w:name="_Toc366134403"/>
      <w:r w:rsidR="004823B9">
        <w:instrText>Os Dados de Cliente</w:instrText>
      </w:r>
      <w:bookmarkEnd w:id="160"/>
      <w:bookmarkEnd w:id="161"/>
      <w:bookmarkEnd w:id="162"/>
      <w:bookmarkEnd w:id="163"/>
      <w:r w:rsidR="00986DA5">
        <w:instrText xml:space="preserve">" \l 2 </w:instrText>
      </w:r>
      <w:bookmarkStart w:id="164" w:name="_Toc339624718"/>
      <w:bookmarkStart w:id="165" w:name="_Toc341260671"/>
      <w:bookmarkStart w:id="166" w:name="_Toc341260898"/>
      <w:bookmarkStart w:id="167" w:name="_Toc364067980"/>
      <w:bookmarkStart w:id="168" w:name="_Toc364068336"/>
      <w:bookmarkStart w:id="169" w:name="_Toc364695354"/>
      <w:bookmarkEnd w:id="164"/>
      <w:bookmarkEnd w:id="165"/>
      <w:bookmarkEnd w:id="166"/>
      <w:bookmarkEnd w:id="167"/>
      <w:bookmarkEnd w:id="168"/>
      <w:bookmarkEnd w:id="169"/>
      <w:r w:rsidR="00F22968">
        <w:fldChar w:fldCharType="end"/>
      </w:r>
    </w:p>
    <w:p w:rsidR="0082133B" w:rsidRPr="002A4125" w:rsidRDefault="00ED4593" w:rsidP="0006148F">
      <w:pPr>
        <w:pStyle w:val="PURBody-Indented"/>
        <w:spacing w:line="228" w:lineRule="auto"/>
        <w:ind w:left="274"/>
      </w:pPr>
      <w:r>
        <w:t>O Cliente poderá submeter dados de cliente para utilizar com o serviço online.</w:t>
      </w:r>
      <w:r w:rsidR="00F61194">
        <w:t xml:space="preserve"> </w:t>
      </w:r>
      <w:r>
        <w:t>Ao submeter dados de cliente para utilizar com qualquer serviço online que permite a comunicação ou colaboração com terceiros, o Cliente reconhece que esses terceiros poderão:</w:t>
      </w:r>
    </w:p>
    <w:p w:rsidR="0082133B" w:rsidRPr="002A4125" w:rsidRDefault="00ED4593" w:rsidP="005D6562">
      <w:pPr>
        <w:pStyle w:val="PURBullet-Indented"/>
        <w:numPr>
          <w:ilvl w:val="1"/>
          <w:numId w:val="8"/>
        </w:numPr>
      </w:pPr>
      <w:r>
        <w:t xml:space="preserve">Utilizar, copiar, distribuir, apresentar, publicar e modificar os dados de cliente; </w:t>
      </w:r>
    </w:p>
    <w:p w:rsidR="0082133B" w:rsidRPr="002A4125" w:rsidRDefault="00ED4593" w:rsidP="005D6562">
      <w:pPr>
        <w:pStyle w:val="PURBullet-Indented"/>
        <w:numPr>
          <w:ilvl w:val="1"/>
          <w:numId w:val="8"/>
        </w:numPr>
      </w:pPr>
      <w:r>
        <w:t>Publicar o nome do Cliente associado aos dados de cliente; e</w:t>
      </w:r>
    </w:p>
    <w:p w:rsidR="0082133B" w:rsidRPr="002A4125" w:rsidRDefault="00ED4593" w:rsidP="005D6562">
      <w:pPr>
        <w:pStyle w:val="PURBullet-Indented"/>
        <w:numPr>
          <w:ilvl w:val="1"/>
          <w:numId w:val="8"/>
        </w:numPr>
      </w:pPr>
      <w:r>
        <w:lastRenderedPageBreak/>
        <w:t>Facilitar a capacidade de outros para fazer o mesmo.</w:t>
      </w:r>
    </w:p>
    <w:p w:rsidR="0082133B" w:rsidRPr="002A4125" w:rsidRDefault="00ED4593" w:rsidP="00952DC2">
      <w:pPr>
        <w:pStyle w:val="PURBody-Indented"/>
        <w:spacing w:line="228" w:lineRule="auto"/>
        <w:ind w:left="274"/>
      </w:pPr>
      <w:r>
        <w:t>Alguns serviços online poderão proporcionar a funcionalidade que restringe a capacidade de terceiros para o fazer.</w:t>
      </w:r>
      <w:r w:rsidR="00F61194">
        <w:t xml:space="preserve"> </w:t>
      </w:r>
      <w:r>
        <w:t>É</w:t>
      </w:r>
      <w:r w:rsidR="008520AF">
        <w:t> </w:t>
      </w:r>
      <w:r>
        <w:t>da</w:t>
      </w:r>
      <w:r w:rsidR="008520AF">
        <w:t> </w:t>
      </w:r>
      <w:r>
        <w:t>responsabilidade do Cliente a utilização dessa funcionalidade conforme apropriado ao objetivo a que se destinam os</w:t>
      </w:r>
      <w:r w:rsidR="00952DC2">
        <w:t> </w:t>
      </w:r>
      <w:r>
        <w:t>seus</w:t>
      </w:r>
      <w:r w:rsidR="00952DC2">
        <w:t> </w:t>
      </w:r>
      <w:r>
        <w:t>dados de cliente.</w:t>
      </w:r>
    </w:p>
    <w:p w:rsidR="0082133B" w:rsidRPr="002A4125" w:rsidRDefault="00ED4593" w:rsidP="0006148F">
      <w:pPr>
        <w:pStyle w:val="PURBody-Indented"/>
        <w:spacing w:line="228" w:lineRule="auto"/>
        <w:ind w:left="274"/>
      </w:pPr>
      <w:r>
        <w:t>O Cliente concorda em assegurar os direitos dos dados do respetivo cliente necessários para que lhe seja fornecido o serviço online sem violar os direitos de qualquer terceiro ou, de outra forma, sujeitar a Microsoft ao Cliente ou a qualquer terceiro.</w:t>
      </w:r>
      <w:r w:rsidR="00F61194">
        <w:t xml:space="preserve"> </w:t>
      </w:r>
      <w:r>
        <w:t>A</w:t>
      </w:r>
      <w:r w:rsidR="00D25978">
        <w:t> </w:t>
      </w:r>
      <w:r>
        <w:t>Microsoft não aceita, e não aceitará, qualquer obrigação definida numa licença ou contrato em separado que possa ser aplicada</w:t>
      </w:r>
      <w:r w:rsidR="00D25978">
        <w:t> </w:t>
      </w:r>
      <w:r>
        <w:t>aos dados do respetivo cliente ou à utilização do serviço online.</w:t>
      </w:r>
    </w:p>
    <w:p w:rsidR="0079514B" w:rsidRPr="002A4125" w:rsidRDefault="0079514B" w:rsidP="0079514B">
      <w:pPr>
        <w:pStyle w:val="PURHeading2"/>
      </w:pPr>
      <w:r>
        <w:t>Produtos Que Não Sejam da Microsoft</w:t>
      </w:r>
      <w:r w:rsidR="00F22968">
        <w:fldChar w:fldCharType="begin"/>
      </w:r>
      <w:r w:rsidR="00986DA5">
        <w:instrText>TC "</w:instrText>
      </w:r>
      <w:bookmarkStart w:id="170" w:name="_Toc365988303"/>
      <w:bookmarkStart w:id="171" w:name="_Toc366068853"/>
      <w:bookmarkStart w:id="172" w:name="_Toc366134331"/>
      <w:bookmarkStart w:id="173" w:name="_Toc366134404"/>
      <w:r w:rsidR="004823B9">
        <w:instrText>Produtos Que Não Sejam da Microsoft</w:instrText>
      </w:r>
      <w:bookmarkEnd w:id="170"/>
      <w:bookmarkEnd w:id="171"/>
      <w:bookmarkEnd w:id="172"/>
      <w:bookmarkEnd w:id="173"/>
      <w:r w:rsidR="00986DA5">
        <w:instrText xml:space="preserve">" \l 2 </w:instrText>
      </w:r>
      <w:bookmarkStart w:id="174" w:name="_Toc339624719"/>
      <w:bookmarkStart w:id="175" w:name="_Toc341260672"/>
      <w:bookmarkStart w:id="176" w:name="_Toc341260899"/>
      <w:bookmarkStart w:id="177" w:name="_Toc364067981"/>
      <w:bookmarkStart w:id="178" w:name="_Toc364068337"/>
      <w:bookmarkStart w:id="179" w:name="_Toc364695355"/>
      <w:bookmarkEnd w:id="174"/>
      <w:bookmarkEnd w:id="175"/>
      <w:bookmarkEnd w:id="176"/>
      <w:bookmarkEnd w:id="177"/>
      <w:bookmarkEnd w:id="178"/>
      <w:bookmarkEnd w:id="179"/>
      <w:r w:rsidR="00F22968">
        <w:fldChar w:fldCharType="end"/>
      </w:r>
    </w:p>
    <w:p w:rsidR="0079514B" w:rsidRPr="002A4125" w:rsidRDefault="0079514B" w:rsidP="00864625">
      <w:pPr>
        <w:pStyle w:val="PURBody-Indented"/>
        <w:spacing w:line="228" w:lineRule="auto"/>
        <w:ind w:left="274"/>
      </w:pPr>
      <w:r>
        <w:t>A Microsoft poderá disponibilizar ao Cliente Produtos Que Não Sejam da Microsoft através do Portal ou outro meio. A utilização deste Produto Que Não Seja da Microsoft será regida por termos diferentes entre o Cliente e o terceiro que fornece esse software ou serviço que não seja da Microsoft.</w:t>
      </w:r>
      <w:r w:rsidR="00F61194">
        <w:t xml:space="preserve"> </w:t>
      </w:r>
      <w:r>
        <w:t>Para comodidade do Cliente, a Microsoft poderá incluir encargos para o Produto Que Não Seja da Microsoft como parte da fatura enviada ao Cliente pelos Serviços Online da Microsoft.</w:t>
      </w:r>
      <w:r w:rsidR="00F61194">
        <w:t xml:space="preserve"> </w:t>
      </w:r>
      <w:r>
        <w:t>No entanto, a Microsoft não assume</w:t>
      </w:r>
      <w:r w:rsidR="00864625">
        <w:t> </w:t>
      </w:r>
      <w:r>
        <w:t>qualquer responsabilidade pelo Produto Que Não Seja da Microsoft.</w:t>
      </w:r>
    </w:p>
    <w:p w:rsidR="0079514B" w:rsidRPr="002A4125" w:rsidRDefault="0079514B" w:rsidP="00864625">
      <w:pPr>
        <w:pStyle w:val="PURBody-Indented"/>
        <w:spacing w:line="228" w:lineRule="auto"/>
        <w:ind w:left="274"/>
      </w:pPr>
      <w:r>
        <w:t>O Cliente é o único responsável por qualquer Produto Que Não Seja da Microsoft que venha a instalar ou utilizar com o serviço online.</w:t>
      </w:r>
      <w:r w:rsidR="00F61194">
        <w:t xml:space="preserve"> </w:t>
      </w:r>
      <w:r>
        <w:t>A Microsoft não está vinculada por quaisquer termos que regem a utilização que o Cliente faz de qualquer Produto Que Não</w:t>
      </w:r>
      <w:r w:rsidR="00864625">
        <w:t> </w:t>
      </w:r>
      <w:r>
        <w:t>Seja da Microsoft.</w:t>
      </w:r>
      <w:r w:rsidR="00F61194">
        <w:t xml:space="preserve"> </w:t>
      </w:r>
    </w:p>
    <w:p w:rsidR="0079514B" w:rsidRPr="002A4125" w:rsidRDefault="0079514B" w:rsidP="0094558F">
      <w:pPr>
        <w:pStyle w:val="PURBody-Indented"/>
        <w:spacing w:line="228" w:lineRule="auto"/>
        <w:ind w:left="274"/>
      </w:pPr>
      <w:r>
        <w:t>Se o Cliente instalar ou utilizar qualquer Produto Que Não Seja da Microsoft com o serviço online, o Cliente, e não a Microsoft, orientará e controlará a instalação e utilização do mesmo nos serviços online através da utilização por parte do Cliente das interfaces de programação de aplicações e outros meios técnicos que façam parte do serviço online.</w:t>
      </w:r>
      <w:r w:rsidR="00F61194">
        <w:t xml:space="preserve"> </w:t>
      </w:r>
      <w:r>
        <w:t>A Microsoft não executará nem efetuará qualquer cópia desse Produto Que Não Seja da Microsoft fora do âmbito do relacionamento da Microsoft para com o</w:t>
      </w:r>
      <w:r w:rsidR="00293832">
        <w:t> </w:t>
      </w:r>
      <w:r>
        <w:t>Cliente.</w:t>
      </w:r>
    </w:p>
    <w:p w:rsidR="0079514B" w:rsidRPr="002A4125" w:rsidRDefault="0079514B" w:rsidP="0094558F">
      <w:pPr>
        <w:pStyle w:val="PURBody-Indented"/>
        <w:spacing w:line="228" w:lineRule="auto"/>
        <w:ind w:left="274"/>
      </w:pPr>
      <w:r>
        <w:t>Se o Cliente instalar ou utilizar qualquer Produto Que Não Seja da Microsoft com o serviço online, o Cliente não o poderá fazer de qualquer forma que possa sujeitar a propriedade intelectual ou tecnologia da Microsoft a obrigações além das incluídas no Contrato de Subscrição Online da Microsoft do Cliente.</w:t>
      </w:r>
    </w:p>
    <w:p w:rsidR="0082133B" w:rsidRPr="00AF7627" w:rsidRDefault="00ED4593" w:rsidP="0094558F">
      <w:pPr>
        <w:pStyle w:val="PURHeading2"/>
        <w:spacing w:after="60"/>
        <w:rPr>
          <w:lang w:val="sv-SE"/>
        </w:rPr>
      </w:pPr>
      <w:r w:rsidRPr="00AF7627">
        <w:rPr>
          <w:lang w:val="sv-SE"/>
        </w:rPr>
        <w:t>Propriedade dos Dados de Cliente</w:t>
      </w:r>
      <w:r w:rsidR="00F22968">
        <w:fldChar w:fldCharType="begin"/>
      </w:r>
      <w:r w:rsidR="00986DA5" w:rsidRPr="00AF7627">
        <w:rPr>
          <w:lang w:val="sv-SE"/>
        </w:rPr>
        <w:instrText>TC "</w:instrText>
      </w:r>
      <w:bookmarkStart w:id="180" w:name="_Toc365988304"/>
      <w:bookmarkStart w:id="181" w:name="_Toc366068854"/>
      <w:bookmarkStart w:id="182" w:name="_Toc366134332"/>
      <w:bookmarkStart w:id="183" w:name="_Toc366134405"/>
      <w:r w:rsidR="009D0544" w:rsidRPr="00AF7627">
        <w:rPr>
          <w:lang w:val="sv-SE"/>
        </w:rPr>
        <w:instrText>Propriedade dos Dados de Cliente</w:instrText>
      </w:r>
      <w:bookmarkEnd w:id="180"/>
      <w:bookmarkEnd w:id="181"/>
      <w:bookmarkEnd w:id="182"/>
      <w:bookmarkEnd w:id="183"/>
      <w:r w:rsidR="00986DA5" w:rsidRPr="00AF7627">
        <w:rPr>
          <w:lang w:val="sv-SE"/>
        </w:rPr>
        <w:instrText xml:space="preserve">" \l 2 </w:instrText>
      </w:r>
      <w:bookmarkStart w:id="184" w:name="_Toc339624720"/>
      <w:bookmarkStart w:id="185" w:name="_Toc341260673"/>
      <w:bookmarkStart w:id="186" w:name="_Toc341260900"/>
      <w:bookmarkStart w:id="187" w:name="_Toc364067982"/>
      <w:bookmarkStart w:id="188" w:name="_Toc364068338"/>
      <w:bookmarkStart w:id="189" w:name="_Toc364695356"/>
      <w:bookmarkEnd w:id="184"/>
      <w:bookmarkEnd w:id="185"/>
      <w:bookmarkEnd w:id="186"/>
      <w:bookmarkEnd w:id="187"/>
      <w:bookmarkEnd w:id="188"/>
      <w:bookmarkEnd w:id="189"/>
      <w:r w:rsidR="00F22968">
        <w:fldChar w:fldCharType="end"/>
      </w:r>
    </w:p>
    <w:p w:rsidR="0082133B" w:rsidRPr="002A4125" w:rsidRDefault="00ED4593" w:rsidP="0094558F">
      <w:pPr>
        <w:pStyle w:val="PURBody-Indented"/>
        <w:spacing w:line="228" w:lineRule="auto"/>
        <w:ind w:left="274"/>
      </w:pPr>
      <w:r w:rsidRPr="00AF7627">
        <w:rPr>
          <w:lang w:val="sv-SE"/>
        </w:rPr>
        <w:t>Tal como entre as partes, o Cliente mantém todos os direitos, títulos e interesses nos e para com os dados de cliente.</w:t>
      </w:r>
      <w:r w:rsidR="00F61194" w:rsidRPr="00AF7627">
        <w:rPr>
          <w:lang w:val="sv-SE"/>
        </w:rPr>
        <w:t xml:space="preserve"> </w:t>
      </w:r>
      <w:r w:rsidRPr="00AF7627">
        <w:rPr>
          <w:lang w:val="sv-SE"/>
        </w:rPr>
        <w:t>A Microsoft não adquire direitos sobre os dados de cliente, para além dos direitos concedidos pelo Cliente à Microsoft pelo serviço online aplicável.</w:t>
      </w:r>
      <w:r w:rsidR="00F61194" w:rsidRPr="00AF7627">
        <w:rPr>
          <w:lang w:val="sv-SE"/>
        </w:rPr>
        <w:t xml:space="preserve"> </w:t>
      </w:r>
      <w:r>
        <w:t>Isto não se aplica a software ou serviços que licenciamos para o Cliente.</w:t>
      </w:r>
      <w:r w:rsidR="00F61194">
        <w:t xml:space="preserve"> </w:t>
      </w:r>
    </w:p>
    <w:p w:rsidR="0082133B" w:rsidRPr="002A4125" w:rsidRDefault="00ED4593" w:rsidP="0094558F">
      <w:pPr>
        <w:pStyle w:val="PURHeading2"/>
        <w:spacing w:after="60"/>
      </w:pPr>
      <w:r>
        <w:t>Privacidade</w:t>
      </w:r>
      <w:r w:rsidR="00F22968">
        <w:fldChar w:fldCharType="begin"/>
      </w:r>
      <w:r w:rsidR="00C33F92">
        <w:instrText xml:space="preserve">TC </w:instrText>
      </w:r>
      <w:bookmarkStart w:id="190" w:name="_Toc365988305"/>
      <w:bookmarkStart w:id="191" w:name="_Toc366068855"/>
      <w:bookmarkStart w:id="192" w:name="_Toc366134333"/>
      <w:bookmarkStart w:id="193" w:name="_Toc366134406"/>
      <w:r w:rsidR="009D0544">
        <w:instrText>Privacidade</w:instrText>
      </w:r>
      <w:bookmarkEnd w:id="190"/>
      <w:bookmarkEnd w:id="191"/>
      <w:bookmarkEnd w:id="192"/>
      <w:bookmarkEnd w:id="193"/>
      <w:r w:rsidR="00C33F92">
        <w:instrText xml:space="preserve"> \l 2 </w:instrText>
      </w:r>
      <w:bookmarkStart w:id="194" w:name="_Toc339624721"/>
      <w:bookmarkStart w:id="195" w:name="_Toc341260674"/>
      <w:bookmarkStart w:id="196" w:name="_Toc341260901"/>
      <w:bookmarkStart w:id="197" w:name="_Toc364067983"/>
      <w:bookmarkStart w:id="198" w:name="_Toc364068339"/>
      <w:bookmarkStart w:id="199" w:name="_Toc364695357"/>
      <w:bookmarkEnd w:id="194"/>
      <w:bookmarkEnd w:id="195"/>
      <w:bookmarkEnd w:id="196"/>
      <w:bookmarkEnd w:id="197"/>
      <w:bookmarkEnd w:id="198"/>
      <w:bookmarkEnd w:id="199"/>
      <w:r w:rsidR="00F22968">
        <w:fldChar w:fldCharType="end"/>
      </w:r>
    </w:p>
    <w:p w:rsidR="0082133B" w:rsidRPr="002A4125" w:rsidRDefault="00ED4593" w:rsidP="0094558F">
      <w:pPr>
        <w:pStyle w:val="PURBody-Indented"/>
        <w:spacing w:line="228" w:lineRule="auto"/>
        <w:ind w:left="274"/>
      </w:pPr>
      <w:r>
        <w:t>Os dados pessoais recolhidos através do serviço online podem ser transferidos, armazenados e processados nos Estados Unidos ou em qualquer outro país em que a Microsoft ou respetivos fornecedores de serviços mantenham instalações.</w:t>
      </w:r>
      <w:r w:rsidR="00F61194">
        <w:t xml:space="preserve"> </w:t>
      </w:r>
      <w:r>
        <w:t>Isto inclui quaisquer dados pessoais recolhidos através da utilização do serviço online.</w:t>
      </w:r>
      <w:r w:rsidR="00F61194">
        <w:t xml:space="preserve"> </w:t>
      </w:r>
      <w:r>
        <w:t>Ao utilizar o serviço online, está a autorizar a transferência de dados pessoais para fora do seu país.</w:t>
      </w:r>
      <w:r w:rsidR="00F61194">
        <w:t xml:space="preserve"> </w:t>
      </w:r>
      <w:r>
        <w:t>O Cliente também concorda em obter a autorização suficiente das pessoas que lhe fornecem dados pessoais, para:</w:t>
      </w:r>
    </w:p>
    <w:p w:rsidR="0082133B" w:rsidRPr="002A4125" w:rsidRDefault="00ED4593" w:rsidP="005D6562">
      <w:pPr>
        <w:pStyle w:val="PURBullet-Indented"/>
        <w:numPr>
          <w:ilvl w:val="1"/>
          <w:numId w:val="9"/>
        </w:numPr>
      </w:pPr>
      <w:r>
        <w:t xml:space="preserve">transferir esses dados para a Microsoft e respetivos agentes, e </w:t>
      </w:r>
    </w:p>
    <w:p w:rsidR="0082133B" w:rsidRPr="002A4125" w:rsidRDefault="00ED4593" w:rsidP="005D6562">
      <w:pPr>
        <w:pStyle w:val="PURBullet-Indented"/>
        <w:numPr>
          <w:ilvl w:val="1"/>
          <w:numId w:val="9"/>
        </w:numPr>
      </w:pPr>
      <w:r>
        <w:t>permitir a respetiva transferência, armazenamento e processamento.</w:t>
      </w:r>
      <w:r w:rsidR="00F61194">
        <w:t xml:space="preserve"> </w:t>
      </w:r>
    </w:p>
    <w:p w:rsidR="0082133B" w:rsidRPr="002A4125" w:rsidRDefault="00ED4593">
      <w:pPr>
        <w:pStyle w:val="PURBody-Indented"/>
      </w:pPr>
      <w:r>
        <w:t>Se o Cliente for uma instituição de ensino, será responsável por qualquer consentimento parental quanto à utilização de utilizadores finais do serviço online ao abrigo do que possa ser exigido pela lei aplicável.</w:t>
      </w:r>
    </w:p>
    <w:p w:rsidR="0082133B" w:rsidRPr="002A4125" w:rsidRDefault="00ED4593">
      <w:pPr>
        <w:pStyle w:val="PURBody-Indented"/>
      </w:pPr>
      <w:r>
        <w:t>Consulte a declaração de privacidade dos serviços online para obter informações adicionais acerca de como recolhemos e</w:t>
      </w:r>
      <w:r w:rsidR="00D21912">
        <w:t> </w:t>
      </w:r>
      <w:r>
        <w:t>utilizamos as suas informações. Está incluída uma hiperligação para a política na(s) secção(ões) Termos de Licenciamento Específicos do Serviço para os produtos aplicáveis abaixo.</w:t>
      </w:r>
    </w:p>
    <w:p w:rsidR="0082133B" w:rsidRPr="002A4125" w:rsidRDefault="00ED4593" w:rsidP="0094558F">
      <w:pPr>
        <w:pStyle w:val="PURHeading2"/>
        <w:spacing w:after="60"/>
      </w:pPr>
      <w:r>
        <w:t>Utilização dos Dados de Cliente por parte da Microsoft; Pedidos de Terceiros</w:t>
      </w:r>
      <w:r w:rsidR="00F22968">
        <w:fldChar w:fldCharType="begin"/>
      </w:r>
      <w:r w:rsidR="00C33F92">
        <w:instrText>TC "</w:instrText>
      </w:r>
      <w:bookmarkStart w:id="200" w:name="_Toc365988306"/>
      <w:bookmarkStart w:id="201" w:name="_Toc366068856"/>
      <w:bookmarkStart w:id="202" w:name="_Toc366134334"/>
      <w:bookmarkStart w:id="203" w:name="_Toc366134407"/>
      <w:r w:rsidR="009E4BD7">
        <w:instrText>Utilização dos Dados de Cliente por parte da Microsoft; Pedidos de Terceiros</w:instrText>
      </w:r>
      <w:bookmarkEnd w:id="200"/>
      <w:bookmarkEnd w:id="201"/>
      <w:bookmarkEnd w:id="202"/>
      <w:bookmarkEnd w:id="203"/>
      <w:r w:rsidR="00C33F92">
        <w:instrText xml:space="preserve">" \l 2 </w:instrText>
      </w:r>
      <w:bookmarkStart w:id="204" w:name="_Toc339624722"/>
      <w:bookmarkStart w:id="205" w:name="_Toc341260675"/>
      <w:bookmarkStart w:id="206" w:name="_Toc341260902"/>
      <w:bookmarkStart w:id="207" w:name="_Toc364067984"/>
      <w:bookmarkStart w:id="208" w:name="_Toc364068340"/>
      <w:bookmarkStart w:id="209" w:name="_Toc364695358"/>
      <w:bookmarkEnd w:id="204"/>
      <w:bookmarkEnd w:id="205"/>
      <w:bookmarkEnd w:id="206"/>
      <w:bookmarkEnd w:id="207"/>
      <w:bookmarkEnd w:id="208"/>
      <w:bookmarkEnd w:id="209"/>
      <w:r w:rsidR="00F22968">
        <w:fldChar w:fldCharType="end"/>
      </w:r>
    </w:p>
    <w:p w:rsidR="0082133B" w:rsidRPr="002A4125" w:rsidRDefault="00ED4593" w:rsidP="00864625">
      <w:pPr>
        <w:pStyle w:val="PURBody-Indented"/>
        <w:spacing w:line="228" w:lineRule="auto"/>
        <w:ind w:left="274"/>
      </w:pPr>
      <w:r>
        <w:t>Os dados de cliente serão utilizados apenas para fornecer o serviço online ao Cliente.</w:t>
      </w:r>
      <w:r w:rsidR="00F61194">
        <w:t xml:space="preserve"> </w:t>
      </w:r>
      <w:r>
        <w:t xml:space="preserve">Pode incluir a resolução de problemas </w:t>
      </w:r>
      <w:r w:rsidR="00D21912">
        <w:br/>
      </w:r>
      <w:r>
        <w:t>com o objetivo de impedir, detetar e reparar problemas que afetem o funcionamento do serviço online e o melhoramento das funcionalidades que envolvem a deteção de, bem como a proteção contra, ameaças emergentes e em desenvolvimento para o</w:t>
      </w:r>
      <w:r w:rsidR="00D21912">
        <w:t> </w:t>
      </w:r>
      <w:r>
        <w:t>utilizador (tais como software maligno ou spam).</w:t>
      </w:r>
      <w:r w:rsidR="00F61194">
        <w:t xml:space="preserve"> </w:t>
      </w:r>
      <w:r>
        <w:t>Não utilizaremos os Dados de Cliente nem informações derivadas dos mesmos</w:t>
      </w:r>
      <w:r w:rsidR="00864625">
        <w:t> </w:t>
      </w:r>
      <w:r>
        <w:t>para quaisquer fins publicitários ou outros fins comerciais.</w:t>
      </w:r>
    </w:p>
    <w:p w:rsidR="0082133B" w:rsidRPr="002A4125" w:rsidRDefault="00ED4593" w:rsidP="00864625">
      <w:pPr>
        <w:pStyle w:val="PURBody-Indented"/>
        <w:spacing w:line="228" w:lineRule="auto"/>
        <w:ind w:left="274"/>
      </w:pPr>
      <w:r>
        <w:t>A menos que seja solicitado pelo Cliente ou por lei, os dados de cliente não serão divulgados a terceiros (incluindo agências de</w:t>
      </w:r>
      <w:r w:rsidR="00D21912">
        <w:t> </w:t>
      </w:r>
      <w:r>
        <w:t>aplicação da lei, outra entidade governamental ou litigante civil; excluindo subcontratantes da Microsoft).</w:t>
      </w:r>
      <w:r w:rsidR="00F61194">
        <w:t xml:space="preserve"> </w:t>
      </w:r>
      <w:r>
        <w:t>Se terceiros nos</w:t>
      </w:r>
      <w:r w:rsidR="00864625">
        <w:t> </w:t>
      </w:r>
      <w:r>
        <w:t>contactarem com um pedido relativo a dados de cliente, tentaremos redirecionar os mesmos diretamente para o Cliente.</w:t>
      </w:r>
      <w:r w:rsidR="00F61194">
        <w:t xml:space="preserve"> </w:t>
      </w:r>
      <w:r>
        <w:t>Esse</w:t>
      </w:r>
      <w:r w:rsidR="00864625">
        <w:t> </w:t>
      </w:r>
      <w:r>
        <w:t>pedido pode incluir o fornecimento das informações de contacto básicas do Cliente ao terceiro.</w:t>
      </w:r>
      <w:r w:rsidR="00F61194">
        <w:t xml:space="preserve"> </w:t>
      </w:r>
      <w:r>
        <w:t>Se a Microsoft for obrigada a</w:t>
      </w:r>
      <w:r w:rsidR="00864625">
        <w:t> </w:t>
      </w:r>
      <w:r>
        <w:t>divulgar os dados de cliente a terceiros, faremos os esforços comerciais razoáveis para o notificar antecipadamente sobre alguma divulgação, a menos que isso seja legalmente proibido.</w:t>
      </w:r>
      <w:r w:rsidR="00F61194">
        <w:t xml:space="preserve"> </w:t>
      </w:r>
      <w:r>
        <w:t>O Cliente é responsável por responder a pedidos de terceiros relativamente à utilização do serviço online, tal como um pedido para retirar conteúdo nos termos da lei Digital Millennium Copyright</w:t>
      </w:r>
      <w:r w:rsidR="00864625">
        <w:t> </w:t>
      </w:r>
      <w:r>
        <w:t>Act.</w:t>
      </w:r>
    </w:p>
    <w:p w:rsidR="0082133B" w:rsidRPr="00AF7627" w:rsidRDefault="00ED4593" w:rsidP="0094558F">
      <w:pPr>
        <w:pStyle w:val="PURHeading2"/>
        <w:spacing w:after="60"/>
        <w:rPr>
          <w:lang w:val="sv-SE"/>
        </w:rPr>
      </w:pPr>
      <w:r w:rsidRPr="00AF7627">
        <w:rPr>
          <w:lang w:val="sv-SE"/>
        </w:rPr>
        <w:lastRenderedPageBreak/>
        <w:t>Segurança dos Dados de Cliente</w:t>
      </w:r>
      <w:r w:rsidR="00F22968">
        <w:fldChar w:fldCharType="begin"/>
      </w:r>
      <w:r w:rsidR="00C33F92" w:rsidRPr="00AF7627">
        <w:rPr>
          <w:lang w:val="sv-SE"/>
        </w:rPr>
        <w:instrText>TC "</w:instrText>
      </w:r>
      <w:bookmarkStart w:id="210" w:name="_Toc365988307"/>
      <w:bookmarkStart w:id="211" w:name="_Toc366068857"/>
      <w:bookmarkStart w:id="212" w:name="_Toc366134335"/>
      <w:bookmarkStart w:id="213" w:name="_Toc366134408"/>
      <w:r w:rsidR="009E4BD7" w:rsidRPr="00AF7627">
        <w:rPr>
          <w:lang w:val="sv-SE"/>
        </w:rPr>
        <w:instrText>Segurança dos Dados de Cliente</w:instrText>
      </w:r>
      <w:bookmarkEnd w:id="210"/>
      <w:bookmarkEnd w:id="211"/>
      <w:bookmarkEnd w:id="212"/>
      <w:bookmarkEnd w:id="213"/>
      <w:r w:rsidR="00C33F92" w:rsidRPr="00AF7627">
        <w:rPr>
          <w:lang w:val="sv-SE"/>
        </w:rPr>
        <w:instrText xml:space="preserve">" \l 2 </w:instrText>
      </w:r>
      <w:bookmarkStart w:id="214" w:name="_Toc339624723"/>
      <w:bookmarkStart w:id="215" w:name="_Toc341260676"/>
      <w:bookmarkStart w:id="216" w:name="_Toc341260903"/>
      <w:bookmarkStart w:id="217" w:name="_Toc364067985"/>
      <w:bookmarkStart w:id="218" w:name="_Toc364068341"/>
      <w:bookmarkStart w:id="219" w:name="_Toc364695359"/>
      <w:bookmarkEnd w:id="214"/>
      <w:bookmarkEnd w:id="215"/>
      <w:bookmarkEnd w:id="216"/>
      <w:bookmarkEnd w:id="217"/>
      <w:bookmarkEnd w:id="218"/>
      <w:bookmarkEnd w:id="219"/>
      <w:r w:rsidR="00F22968">
        <w:fldChar w:fldCharType="end"/>
      </w:r>
    </w:p>
    <w:p w:rsidR="0082133B" w:rsidRPr="002A4125" w:rsidRDefault="00ED4593" w:rsidP="0094558F">
      <w:pPr>
        <w:pStyle w:val="PURBody-Indented"/>
        <w:spacing w:line="228" w:lineRule="auto"/>
        <w:ind w:left="274"/>
      </w:pPr>
      <w:r w:rsidRPr="00AF7627">
        <w:rPr>
          <w:lang w:val="sv-SE"/>
        </w:rPr>
        <w:t>A Microsoft implementará as medidas técnicas e organizacionais razoáveis e apropriadas, conforme a descrição geral de segurança aplicável ao serviço online para ajudar a proteger os dados de cliente processados ou acedidos pelo serviço online contra a perda, acesso ou divulgação acidental ou ilegítima.</w:t>
      </w:r>
      <w:r w:rsidR="00F61194" w:rsidRPr="00AF7627">
        <w:rPr>
          <w:lang w:val="sv-SE"/>
        </w:rPr>
        <w:t xml:space="preserve"> </w:t>
      </w:r>
      <w:r>
        <w:t>O Cliente concorda que estas medidas:</w:t>
      </w:r>
    </w:p>
    <w:p w:rsidR="0082133B" w:rsidRPr="002A4125" w:rsidRDefault="00ED4593" w:rsidP="005D6562">
      <w:pPr>
        <w:pStyle w:val="PURBullet-Indented"/>
        <w:numPr>
          <w:ilvl w:val="1"/>
          <w:numId w:val="10"/>
        </w:numPr>
      </w:pPr>
      <w:r>
        <w:t>constituem a única responsabilidade da Microsoft no que respeita à segurança e tratamento dos dados de cliente; e</w:t>
      </w:r>
    </w:p>
    <w:p w:rsidR="0082133B" w:rsidRPr="002A4125" w:rsidRDefault="00ED4593" w:rsidP="00864625">
      <w:pPr>
        <w:pStyle w:val="PURBullet-Indented"/>
        <w:numPr>
          <w:ilvl w:val="1"/>
          <w:numId w:val="10"/>
        </w:numPr>
      </w:pPr>
      <w:r>
        <w:t>substituem qualquer compromisso de confidencialidade existente no Contrato de Subscrição Online da Microsoft ou em</w:t>
      </w:r>
      <w:r w:rsidR="00864625">
        <w:t> </w:t>
      </w:r>
      <w:r>
        <w:t>qualquer outro contrato de não divulgação ou confidencialidade.</w:t>
      </w:r>
    </w:p>
    <w:p w:rsidR="0082133B" w:rsidRPr="002A4125" w:rsidRDefault="00ED4593">
      <w:pPr>
        <w:pStyle w:val="PURBody-Indented"/>
      </w:pPr>
      <w:r>
        <w:t>Consulte a secção Termos de Licenciamento Específicos do Serviço abaixo para obter informações sobre onde pode encontrar a</w:t>
      </w:r>
      <w:r w:rsidR="00C15A91">
        <w:t> </w:t>
      </w:r>
      <w:r>
        <w:t>descrição geral de segurança para o serviço online aplicável.</w:t>
      </w:r>
    </w:p>
    <w:p w:rsidR="0079514B" w:rsidRPr="002A4125" w:rsidRDefault="0079514B" w:rsidP="0079514B">
      <w:pPr>
        <w:pStyle w:val="PURHeading2"/>
      </w:pPr>
      <w:r>
        <w:t>Política de Utilização Aceitável</w:t>
      </w:r>
      <w:r w:rsidR="00F22968">
        <w:fldChar w:fldCharType="begin"/>
      </w:r>
      <w:r w:rsidR="00386377">
        <w:instrText>TC "</w:instrText>
      </w:r>
      <w:bookmarkStart w:id="220" w:name="_Toc365988308"/>
      <w:bookmarkStart w:id="221" w:name="_Toc366068858"/>
      <w:bookmarkStart w:id="222" w:name="_Toc366134336"/>
      <w:bookmarkStart w:id="223" w:name="_Toc366134409"/>
      <w:r w:rsidR="009E4BD7">
        <w:instrText>Política de Utilização Aceitável</w:instrText>
      </w:r>
      <w:bookmarkEnd w:id="220"/>
      <w:bookmarkEnd w:id="221"/>
      <w:bookmarkEnd w:id="222"/>
      <w:bookmarkEnd w:id="223"/>
      <w:r w:rsidR="00386377">
        <w:instrText xml:space="preserve">" \l 2 </w:instrText>
      </w:r>
      <w:bookmarkStart w:id="224" w:name="_Toc339624724"/>
      <w:bookmarkStart w:id="225" w:name="_Toc341260677"/>
      <w:bookmarkStart w:id="226" w:name="_Toc341260904"/>
      <w:bookmarkStart w:id="227" w:name="_Toc364067986"/>
      <w:bookmarkStart w:id="228" w:name="_Toc364068342"/>
      <w:bookmarkStart w:id="229" w:name="_Toc364695360"/>
      <w:bookmarkEnd w:id="224"/>
      <w:bookmarkEnd w:id="225"/>
      <w:bookmarkEnd w:id="226"/>
      <w:bookmarkEnd w:id="227"/>
      <w:bookmarkEnd w:id="228"/>
      <w:bookmarkEnd w:id="229"/>
      <w:r w:rsidR="00F22968">
        <w:fldChar w:fldCharType="end"/>
      </w:r>
    </w:p>
    <w:p w:rsidR="0079514B" w:rsidRPr="002A4125" w:rsidRDefault="0079514B" w:rsidP="0079514B">
      <w:pPr>
        <w:pStyle w:val="PURBody-Indented"/>
      </w:pPr>
      <w:r>
        <w:rPr>
          <w:color w:val="404040" w:themeColor="text1" w:themeTint="BF"/>
        </w:rPr>
        <w:t>Nem o Cliente nem os que acedem ao serviço online através do Cliente poderão utilizar o serviço online:</w:t>
      </w:r>
    </w:p>
    <w:p w:rsidR="0079514B" w:rsidRPr="002A4125" w:rsidRDefault="0079514B" w:rsidP="00ED5D2B">
      <w:pPr>
        <w:pStyle w:val="PURBullet-Indented"/>
        <w:numPr>
          <w:ilvl w:val="1"/>
          <w:numId w:val="56"/>
        </w:numPr>
      </w:pPr>
      <w:r>
        <w:t>de uma forma proibida por lei, regulamento, ordem ou decreto governamental;</w:t>
      </w:r>
    </w:p>
    <w:p w:rsidR="0079514B" w:rsidRPr="00AF7627" w:rsidRDefault="0079514B" w:rsidP="00ED5D2B">
      <w:pPr>
        <w:pStyle w:val="PURBullet-Indented"/>
        <w:numPr>
          <w:ilvl w:val="1"/>
          <w:numId w:val="56"/>
        </w:numPr>
        <w:rPr>
          <w:lang w:val="sv-SE"/>
        </w:rPr>
      </w:pPr>
      <w:r w:rsidRPr="00AF7627">
        <w:rPr>
          <w:lang w:val="sv-SE"/>
        </w:rPr>
        <w:t xml:space="preserve">para violar os direitos de outros; </w:t>
      </w:r>
    </w:p>
    <w:p w:rsidR="0079514B" w:rsidRPr="002A4125" w:rsidRDefault="0079514B" w:rsidP="00ED5D2B">
      <w:pPr>
        <w:pStyle w:val="PURBullet-Indented"/>
        <w:numPr>
          <w:ilvl w:val="1"/>
          <w:numId w:val="56"/>
        </w:numPr>
      </w:pPr>
      <w:r>
        <w:t>para utilizar o serviço online para tentar obter acesso não autorizado a ou interromper qualquer serviço, dados, conta ou rede, por qualquer meio;</w:t>
      </w:r>
      <w:r w:rsidR="00F61194">
        <w:t xml:space="preserve"> </w:t>
      </w:r>
    </w:p>
    <w:p w:rsidR="0079514B" w:rsidRPr="002A4125" w:rsidRDefault="0079514B" w:rsidP="00ED5D2B">
      <w:pPr>
        <w:pStyle w:val="PURBullet-Indented"/>
        <w:numPr>
          <w:ilvl w:val="1"/>
          <w:numId w:val="56"/>
        </w:numPr>
      </w:pPr>
      <w:r>
        <w:t>para falsificar qualquer protocolo ou informação no cabeçalho de mensagens de correio eletrónico (por exemplo, “spoofing” ou fraude de identidade);</w:t>
      </w:r>
      <w:r w:rsidR="00F61194">
        <w:t xml:space="preserve"> </w:t>
      </w:r>
    </w:p>
    <w:p w:rsidR="0079514B" w:rsidRPr="002A4125" w:rsidRDefault="0079514B" w:rsidP="00ED5D2B">
      <w:pPr>
        <w:pStyle w:val="PURBullet-Indented"/>
        <w:numPr>
          <w:ilvl w:val="1"/>
          <w:numId w:val="56"/>
        </w:numPr>
      </w:pPr>
      <w:r>
        <w:t>para distribuir spam ou software maligno;</w:t>
      </w:r>
    </w:p>
    <w:p w:rsidR="0079514B" w:rsidRPr="002A4125" w:rsidRDefault="0079514B" w:rsidP="002302BE">
      <w:pPr>
        <w:pStyle w:val="PURBullet-Indented"/>
        <w:numPr>
          <w:ilvl w:val="1"/>
          <w:numId w:val="56"/>
        </w:numPr>
      </w:pPr>
      <w:r>
        <w:t>de uma forma que possa prejudicar o serviço online ou impedir a utilização do mesmo por terceiros; ou para qualquer utilização de alto risco (em que a falha do serviço online possa causar a morte ou lesões graves em qualquer pessoa ou</w:t>
      </w:r>
      <w:r w:rsidR="002302BE">
        <w:t> </w:t>
      </w:r>
      <w:r>
        <w:t xml:space="preserve">causar danos físicos graves ou danos </w:t>
      </w:r>
      <w:r>
        <w:rPr>
          <w:color w:val="0D0D0D" w:themeColor="text1" w:themeTint="F2"/>
        </w:rPr>
        <w:t>ambientais).</w:t>
      </w:r>
    </w:p>
    <w:p w:rsidR="0082133B" w:rsidRPr="002A4125" w:rsidRDefault="00ED4593">
      <w:pPr>
        <w:pStyle w:val="PURHeading2"/>
      </w:pPr>
      <w:r>
        <w:t>Regulamentar</w:t>
      </w:r>
      <w:r w:rsidR="00F22968">
        <w:fldChar w:fldCharType="begin"/>
      </w:r>
      <w:r w:rsidR="00C33F92">
        <w:instrText xml:space="preserve">TC </w:instrText>
      </w:r>
      <w:bookmarkStart w:id="230" w:name="_Toc365988309"/>
      <w:bookmarkStart w:id="231" w:name="_Toc366068859"/>
      <w:bookmarkStart w:id="232" w:name="_Toc366134337"/>
      <w:bookmarkStart w:id="233" w:name="_Toc366134410"/>
      <w:r w:rsidR="009E4BD7">
        <w:instrText>Regulamentar</w:instrText>
      </w:r>
      <w:bookmarkEnd w:id="230"/>
      <w:bookmarkEnd w:id="231"/>
      <w:bookmarkEnd w:id="232"/>
      <w:bookmarkEnd w:id="233"/>
      <w:r w:rsidR="00C33F92">
        <w:instrText xml:space="preserve"> \l 2 </w:instrText>
      </w:r>
      <w:bookmarkStart w:id="234" w:name="_Toc339624725"/>
      <w:bookmarkStart w:id="235" w:name="_Toc341260678"/>
      <w:bookmarkStart w:id="236" w:name="_Toc341260905"/>
      <w:bookmarkStart w:id="237" w:name="_Toc364067987"/>
      <w:bookmarkStart w:id="238" w:name="_Toc364068343"/>
      <w:bookmarkStart w:id="239" w:name="_Toc364695361"/>
      <w:bookmarkEnd w:id="234"/>
      <w:bookmarkEnd w:id="235"/>
      <w:bookmarkEnd w:id="236"/>
      <w:bookmarkEnd w:id="237"/>
      <w:bookmarkEnd w:id="238"/>
      <w:bookmarkEnd w:id="239"/>
      <w:r w:rsidR="00F22968">
        <w:fldChar w:fldCharType="end"/>
      </w:r>
    </w:p>
    <w:p w:rsidR="0082133B" w:rsidRPr="002A4125" w:rsidRDefault="00ED4593" w:rsidP="00C15A91">
      <w:pPr>
        <w:pStyle w:val="PURBody-Indented"/>
        <w:keepNext/>
        <w:keepLines/>
        <w:ind w:left="274"/>
      </w:pPr>
      <w:r>
        <w:t>A Microsoft poderá modificar ou cessar o serviço online em qualquer país onde exista qualquer requisito ou obrigação de um governo atual ou futuro que sujeite a Microsoft a qualquer regulamentação ou requisito que, regra geral, não é aplicável às empresas que operam nesse país, sejam apresentadas dificuldades à Microsoft no sentido de continuar a operar o serviço online sem modificações, e/ou leve a Microsoft a acreditar que esses termos ou o serviço online pode estar em conflito com qualquer um desses requisitos ou obrigações.</w:t>
      </w:r>
      <w:r w:rsidR="00F61194">
        <w:t xml:space="preserve"> </w:t>
      </w:r>
      <w:r>
        <w:t>Por exemplo, a Microsoft pode modificar ou cessar o serviço online devido a um requisito de um governo que obrigue a Microsoft a ser regulada como um fornecedor de telecomunicações.</w:t>
      </w:r>
    </w:p>
    <w:p w:rsidR="0082133B" w:rsidRPr="002A4125" w:rsidRDefault="00ED4593">
      <w:pPr>
        <w:pStyle w:val="PURHeading2"/>
      </w:pPr>
      <w:r>
        <w:t>Notificações Eletrónicas</w:t>
      </w:r>
      <w:r w:rsidR="00F22968">
        <w:fldChar w:fldCharType="begin"/>
      </w:r>
      <w:r w:rsidR="00C33F92">
        <w:instrText>TC "</w:instrText>
      </w:r>
      <w:bookmarkStart w:id="240" w:name="_Toc365988310"/>
      <w:bookmarkStart w:id="241" w:name="_Toc366068860"/>
      <w:bookmarkStart w:id="242" w:name="_Toc366134338"/>
      <w:bookmarkStart w:id="243" w:name="_Toc366134411"/>
      <w:r w:rsidR="009E4BD7">
        <w:instrText>Notificações Eletrónicas</w:instrText>
      </w:r>
      <w:bookmarkEnd w:id="240"/>
      <w:bookmarkEnd w:id="241"/>
      <w:bookmarkEnd w:id="242"/>
      <w:bookmarkEnd w:id="243"/>
      <w:r w:rsidR="00C33F92">
        <w:instrText xml:space="preserve">" \l 2 </w:instrText>
      </w:r>
      <w:bookmarkStart w:id="244" w:name="_Toc339624726"/>
      <w:bookmarkStart w:id="245" w:name="_Toc341260679"/>
      <w:bookmarkStart w:id="246" w:name="_Toc341260906"/>
      <w:bookmarkStart w:id="247" w:name="_Toc364067988"/>
      <w:bookmarkStart w:id="248" w:name="_Toc364068344"/>
      <w:bookmarkStart w:id="249" w:name="_Toc364695362"/>
      <w:bookmarkEnd w:id="244"/>
      <w:bookmarkEnd w:id="245"/>
      <w:bookmarkEnd w:id="246"/>
      <w:bookmarkEnd w:id="247"/>
      <w:bookmarkEnd w:id="248"/>
      <w:bookmarkEnd w:id="249"/>
      <w:r w:rsidR="00F22968">
        <w:fldChar w:fldCharType="end"/>
      </w:r>
    </w:p>
    <w:p w:rsidR="0082133B" w:rsidRPr="002A4125" w:rsidRDefault="00ED4593">
      <w:pPr>
        <w:pStyle w:val="PURBody-Indented"/>
      </w:pPr>
      <w:r>
        <w:t>Podemos fornecer informações acerca dos serviços online em formato eletrónico. Poderá ser por correio eletrónico para o</w:t>
      </w:r>
      <w:r w:rsidR="00C15A91">
        <w:t> </w:t>
      </w:r>
      <w:r>
        <w:t>endereço fornecido aquando da inscrição do serviço online ou através de um Web site identificado.</w:t>
      </w:r>
      <w:r w:rsidR="00F61194">
        <w:t xml:space="preserve"> </w:t>
      </w:r>
      <w:r>
        <w:t>As notificações por correio eletrónico consideram-se efetuadas na data de transmissão. Desde que utilize o serviço online, o Cliente dispõe do software e do hardware necessário para receber essas notificações. Não poderá utilizar o serviço online se não concordar em receber estas notificações eletrónicas.</w:t>
      </w:r>
    </w:p>
    <w:p w:rsidR="0082133B" w:rsidRPr="002A4125" w:rsidRDefault="00ED4593">
      <w:pPr>
        <w:pStyle w:val="PURHeading2"/>
      </w:pPr>
      <w:r>
        <w:t>Garantia Limitada</w:t>
      </w:r>
      <w:r w:rsidR="00F22968">
        <w:fldChar w:fldCharType="begin"/>
      </w:r>
      <w:r w:rsidR="00C33F92">
        <w:instrText>TC "</w:instrText>
      </w:r>
      <w:bookmarkStart w:id="250" w:name="_Toc365988311"/>
      <w:bookmarkStart w:id="251" w:name="_Toc366068861"/>
      <w:bookmarkStart w:id="252" w:name="_Toc366134339"/>
      <w:bookmarkStart w:id="253" w:name="_Toc366134412"/>
      <w:r w:rsidR="009E4BD7">
        <w:instrText>Garantia Limitada</w:instrText>
      </w:r>
      <w:bookmarkEnd w:id="250"/>
      <w:bookmarkEnd w:id="251"/>
      <w:bookmarkEnd w:id="252"/>
      <w:bookmarkEnd w:id="253"/>
      <w:r w:rsidR="00C33F92">
        <w:instrText xml:space="preserve">" \l 2 </w:instrText>
      </w:r>
      <w:bookmarkStart w:id="254" w:name="_Toc339624727"/>
      <w:bookmarkStart w:id="255" w:name="_Toc341260680"/>
      <w:bookmarkStart w:id="256" w:name="_Toc341260907"/>
      <w:bookmarkStart w:id="257" w:name="_Toc364067989"/>
      <w:bookmarkStart w:id="258" w:name="_Toc364068345"/>
      <w:bookmarkStart w:id="259" w:name="_Toc364695363"/>
      <w:bookmarkEnd w:id="254"/>
      <w:bookmarkEnd w:id="255"/>
      <w:bookmarkEnd w:id="256"/>
      <w:bookmarkEnd w:id="257"/>
      <w:bookmarkEnd w:id="258"/>
      <w:bookmarkEnd w:id="259"/>
      <w:r w:rsidR="00F22968">
        <w:fldChar w:fldCharType="end"/>
      </w:r>
    </w:p>
    <w:p w:rsidR="0082133B" w:rsidRPr="002A4125" w:rsidRDefault="00ED4593">
      <w:pPr>
        <w:pStyle w:val="PURBody-Indented"/>
      </w:pPr>
      <w: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sidR="00F61194">
        <w:t xml:space="preserve"> </w:t>
      </w:r>
    </w:p>
    <w:p w:rsidR="0079514B" w:rsidRPr="007F3062" w:rsidRDefault="0079514B" w:rsidP="0079514B">
      <w:pPr>
        <w:pStyle w:val="PURHeading2"/>
        <w:rPr>
          <w:lang w:val="de-DE"/>
        </w:rPr>
      </w:pPr>
      <w:r w:rsidRPr="007F3062">
        <w:rPr>
          <w:lang w:val="de-DE"/>
        </w:rPr>
        <w:t>Conformidade com Leis e Normas</w:t>
      </w:r>
      <w:r w:rsidR="00F22968">
        <w:fldChar w:fldCharType="begin"/>
      </w:r>
      <w:r w:rsidR="00C33F92" w:rsidRPr="007F3062">
        <w:rPr>
          <w:lang w:val="de-DE"/>
        </w:rPr>
        <w:instrText>TC "</w:instrText>
      </w:r>
      <w:bookmarkStart w:id="260" w:name="_Toc365988312"/>
      <w:bookmarkStart w:id="261" w:name="_Toc366068862"/>
      <w:bookmarkStart w:id="262" w:name="_Toc366134340"/>
      <w:bookmarkStart w:id="263" w:name="_Toc366134413"/>
      <w:r w:rsidR="009E4BD7" w:rsidRPr="007F3062">
        <w:rPr>
          <w:lang w:val="de-DE"/>
        </w:rPr>
        <w:instrText>Conformidade com Leis e Normas</w:instrText>
      </w:r>
      <w:bookmarkEnd w:id="260"/>
      <w:bookmarkEnd w:id="261"/>
      <w:bookmarkEnd w:id="262"/>
      <w:bookmarkEnd w:id="263"/>
      <w:r w:rsidR="00C33F92" w:rsidRPr="007F3062">
        <w:rPr>
          <w:lang w:val="de-DE"/>
        </w:rPr>
        <w:instrText xml:space="preserve">" \l 2 </w:instrText>
      </w:r>
      <w:bookmarkStart w:id="264" w:name="_Toc339624728"/>
      <w:bookmarkStart w:id="265" w:name="_Toc341260681"/>
      <w:bookmarkStart w:id="266" w:name="_Toc341260908"/>
      <w:bookmarkStart w:id="267" w:name="_Toc364067990"/>
      <w:bookmarkStart w:id="268" w:name="_Toc364068346"/>
      <w:bookmarkStart w:id="269" w:name="_Toc364695364"/>
      <w:bookmarkEnd w:id="264"/>
      <w:bookmarkEnd w:id="265"/>
      <w:bookmarkEnd w:id="266"/>
      <w:bookmarkEnd w:id="267"/>
      <w:bookmarkEnd w:id="268"/>
      <w:bookmarkEnd w:id="269"/>
      <w:r w:rsidR="00F22968">
        <w:fldChar w:fldCharType="end"/>
      </w:r>
    </w:p>
    <w:p w:rsidR="0079514B" w:rsidRPr="007F3062" w:rsidRDefault="0079514B" w:rsidP="0079514B">
      <w:pPr>
        <w:pStyle w:val="PURBody-Indented"/>
        <w:rPr>
          <w:lang w:val="de-DE"/>
        </w:rPr>
      </w:pPr>
      <w:r w:rsidRPr="007F3062">
        <w:rPr>
          <w:lang w:val="de-DE"/>
        </w:rPr>
        <w:t>A Microsoft terá de respeitar todas as leis e normas aplicáveis à respetiva prestação dos serviços online, incluindo a lei respeitante à notificação de quebra de segurança aplicável, mas não incluindo quaisquer leis ou regulamentos aplicáveis ao Cliente ou ao seu setor que não são geralmente aplicáveis a fornecedores de serviços de tecnologias da informação.</w:t>
      </w:r>
    </w:p>
    <w:p w:rsidR="002B7DDB" w:rsidRPr="007F3062" w:rsidRDefault="003C5633" w:rsidP="00C30D1A">
      <w:pPr>
        <w:pStyle w:val="PURBody-Indented"/>
        <w:rPr>
          <w:lang w:val="de-DE"/>
        </w:rPr>
      </w:pPr>
      <w:r w:rsidRPr="007F3062">
        <w:rPr>
          <w:lang w:val="de-DE"/>
        </w:rPr>
        <w:t>O Cliente terá de respeitar todas as leis e normas aplicáveis aos seus Dados de Cliente e à utilização dos serviços online, incluindo quaisquer leis e normas aplicáveis ao Cliente ou ao seu setor.</w:t>
      </w:r>
    </w:p>
    <w:p w:rsidR="003B1F78" w:rsidRPr="002A4125" w:rsidRDefault="003B1F78" w:rsidP="003B1F78">
      <w:pPr>
        <w:pStyle w:val="PURHeading2"/>
      </w:pPr>
      <w:r>
        <w:t>Limitações Técnicas</w:t>
      </w:r>
      <w:r w:rsidR="00F22968">
        <w:fldChar w:fldCharType="begin"/>
      </w:r>
      <w:r>
        <w:instrText>TC "</w:instrText>
      </w:r>
      <w:bookmarkStart w:id="270" w:name="_Toc365988313"/>
      <w:bookmarkStart w:id="271" w:name="_Toc366068863"/>
      <w:bookmarkStart w:id="272" w:name="_Toc366134341"/>
      <w:bookmarkStart w:id="273" w:name="_Toc366134414"/>
      <w:r w:rsidR="009E4BD7">
        <w:instrText>Limitações Técnicas</w:instrText>
      </w:r>
      <w:bookmarkEnd w:id="270"/>
      <w:bookmarkEnd w:id="271"/>
      <w:bookmarkEnd w:id="272"/>
      <w:bookmarkEnd w:id="273"/>
      <w:r>
        <w:instrText xml:space="preserve">" \l 2 </w:instrText>
      </w:r>
      <w:bookmarkStart w:id="274" w:name="_Toc339624729"/>
      <w:bookmarkStart w:id="275" w:name="_Toc341260682"/>
      <w:bookmarkStart w:id="276" w:name="_Toc341260909"/>
      <w:bookmarkStart w:id="277" w:name="_Toc364067991"/>
      <w:bookmarkStart w:id="278" w:name="_Toc364068347"/>
      <w:bookmarkStart w:id="279" w:name="_Toc364695365"/>
      <w:bookmarkEnd w:id="274"/>
      <w:bookmarkEnd w:id="275"/>
      <w:bookmarkEnd w:id="276"/>
      <w:bookmarkEnd w:id="277"/>
      <w:bookmarkEnd w:id="278"/>
      <w:bookmarkEnd w:id="279"/>
      <w:r w:rsidR="00F22968">
        <w:fldChar w:fldCharType="end"/>
      </w:r>
    </w:p>
    <w:p w:rsidR="003B1F78" w:rsidRPr="002A4125" w:rsidRDefault="003B1F78" w:rsidP="003B1F78">
      <w:pPr>
        <w:pStyle w:val="PURBody-Indented"/>
      </w:pPr>
      <w:r>
        <w:t>O Cliente tem de respeitar quaisquer limitações técnicas nos produtos que apenas permitam determinadas utilizações.</w:t>
      </w:r>
      <w:r w:rsidR="00F61194">
        <w:t xml:space="preserve"> </w:t>
      </w:r>
      <w:r w:rsidR="00732395">
        <w:br/>
      </w:r>
      <w:r>
        <w:t>Não é possível contorná-las.</w:t>
      </w:r>
    </w:p>
    <w:p w:rsidR="003B1F78" w:rsidRPr="002A4125" w:rsidRDefault="003B1F78" w:rsidP="003B1F78">
      <w:pPr>
        <w:pStyle w:val="PURHeading2"/>
      </w:pPr>
      <w:r>
        <w:t>Outros Direitos</w:t>
      </w:r>
      <w:r w:rsidR="00F22968">
        <w:fldChar w:fldCharType="begin"/>
      </w:r>
      <w:r>
        <w:instrText>TC "</w:instrText>
      </w:r>
      <w:bookmarkStart w:id="280" w:name="_Toc365988314"/>
      <w:bookmarkStart w:id="281" w:name="_Toc366068864"/>
      <w:bookmarkStart w:id="282" w:name="_Toc366134342"/>
      <w:bookmarkStart w:id="283" w:name="_Toc366134415"/>
      <w:r w:rsidR="009E4BD7">
        <w:instrText>Outros Direitos</w:instrText>
      </w:r>
      <w:bookmarkEnd w:id="280"/>
      <w:bookmarkEnd w:id="281"/>
      <w:bookmarkEnd w:id="282"/>
      <w:bookmarkEnd w:id="283"/>
      <w:r>
        <w:instrText xml:space="preserve">" \l 2 </w:instrText>
      </w:r>
      <w:bookmarkStart w:id="284" w:name="_Toc339624730"/>
      <w:bookmarkStart w:id="285" w:name="_Toc341260683"/>
      <w:bookmarkStart w:id="286" w:name="_Toc341260910"/>
      <w:bookmarkStart w:id="287" w:name="_Toc364067992"/>
      <w:bookmarkStart w:id="288" w:name="_Toc364068348"/>
      <w:bookmarkStart w:id="289" w:name="_Toc364695366"/>
      <w:bookmarkEnd w:id="284"/>
      <w:bookmarkEnd w:id="285"/>
      <w:bookmarkEnd w:id="286"/>
      <w:bookmarkEnd w:id="287"/>
      <w:bookmarkEnd w:id="288"/>
      <w:bookmarkEnd w:id="289"/>
      <w:r w:rsidR="00F22968">
        <w:fldChar w:fldCharType="end"/>
      </w:r>
    </w:p>
    <w:p w:rsidR="003B1F78" w:rsidRPr="002A4125" w:rsidRDefault="003B1F78" w:rsidP="003B1F78">
      <w:pPr>
        <w:pStyle w:val="PURBody-Indented"/>
      </w:pPr>
      <w:r>
        <w:t>Os direitos de acesso ao software em qualquer dispositivo não conferem quaisquer direitos de implementação de patentes Microsoft ou outros direitos de propriedade intelectual da Microsoft em software ou dispositivos que acedam a esse dispositivo.</w:t>
      </w:r>
    </w:p>
    <w:p w:rsidR="003B1F78" w:rsidRPr="002A4125" w:rsidRDefault="003B1F78" w:rsidP="003B1F78">
      <w:pPr>
        <w:pStyle w:val="PURHeading2"/>
      </w:pPr>
      <w:r>
        <w:lastRenderedPageBreak/>
        <w:t>Documentação</w:t>
      </w:r>
      <w:r w:rsidR="00F22968">
        <w:fldChar w:fldCharType="begin"/>
      </w:r>
      <w:r>
        <w:instrText xml:space="preserve">TC </w:instrText>
      </w:r>
      <w:bookmarkStart w:id="290" w:name="_Toc365988315"/>
      <w:bookmarkStart w:id="291" w:name="_Toc366068865"/>
      <w:bookmarkStart w:id="292" w:name="_Toc366134343"/>
      <w:bookmarkStart w:id="293" w:name="_Toc366134416"/>
      <w:r w:rsidR="009E4BD7">
        <w:instrText>Documentação</w:instrText>
      </w:r>
      <w:bookmarkEnd w:id="290"/>
      <w:bookmarkEnd w:id="291"/>
      <w:bookmarkEnd w:id="292"/>
      <w:bookmarkEnd w:id="293"/>
      <w:r>
        <w:instrText xml:space="preserve"> \l 2 </w:instrText>
      </w:r>
      <w:bookmarkStart w:id="294" w:name="_Toc339624731"/>
      <w:bookmarkStart w:id="295" w:name="_Toc341260684"/>
      <w:bookmarkStart w:id="296" w:name="_Toc341260911"/>
      <w:bookmarkStart w:id="297" w:name="_Toc364067993"/>
      <w:bookmarkStart w:id="298" w:name="_Toc364068349"/>
      <w:bookmarkStart w:id="299" w:name="_Toc364695367"/>
      <w:bookmarkEnd w:id="294"/>
      <w:bookmarkEnd w:id="295"/>
      <w:bookmarkEnd w:id="296"/>
      <w:bookmarkEnd w:id="297"/>
      <w:bookmarkEnd w:id="298"/>
      <w:bookmarkEnd w:id="299"/>
      <w:r w:rsidR="00F22968">
        <w:fldChar w:fldCharType="end"/>
      </w:r>
    </w:p>
    <w:p w:rsidR="003B1F78" w:rsidRPr="002A4125" w:rsidRDefault="003B1F78" w:rsidP="003B1F78">
      <w:pPr>
        <w:pStyle w:val="PURBody-Indented"/>
      </w:pPr>
      <w:r>
        <w:t>Qualquer pessoa que tenha acesso válido ao computador ou à rede interna do Cliente poderá copiar e utilizar a documentação para fins internos de referência.</w:t>
      </w:r>
      <w:r w:rsidR="00F61194">
        <w:t xml:space="preserve"> </w:t>
      </w:r>
      <w:r>
        <w:t>A documentação não inclui livros em formato eletrónico.</w:t>
      </w:r>
    </w:p>
    <w:p w:rsidR="003B1F78" w:rsidRPr="002A4125" w:rsidRDefault="003B1F78" w:rsidP="003B1F78">
      <w:pPr>
        <w:pStyle w:val="PURHeading2"/>
      </w:pPr>
      <w:r>
        <w:t>Reatribuição da Licença</w:t>
      </w:r>
      <w:r w:rsidR="00F22968">
        <w:fldChar w:fldCharType="begin"/>
      </w:r>
      <w:r>
        <w:instrText>TC "</w:instrText>
      </w:r>
      <w:bookmarkStart w:id="300" w:name="_Toc365988316"/>
      <w:bookmarkStart w:id="301" w:name="_Toc366068866"/>
      <w:bookmarkStart w:id="302" w:name="_Toc366134344"/>
      <w:bookmarkStart w:id="303" w:name="_Toc366134417"/>
      <w:r w:rsidR="009E4BD7">
        <w:instrText>Reatribuição da Licença</w:instrText>
      </w:r>
      <w:bookmarkEnd w:id="300"/>
      <w:bookmarkEnd w:id="301"/>
      <w:bookmarkEnd w:id="302"/>
      <w:bookmarkEnd w:id="303"/>
      <w:r>
        <w:instrText xml:space="preserve">" \l 2 </w:instrText>
      </w:r>
      <w:bookmarkStart w:id="304" w:name="_Toc339624732"/>
      <w:bookmarkStart w:id="305" w:name="_Toc341260685"/>
      <w:bookmarkStart w:id="306" w:name="_Toc341260912"/>
      <w:bookmarkStart w:id="307" w:name="_Toc364067994"/>
      <w:bookmarkStart w:id="308" w:name="_Toc364068350"/>
      <w:bookmarkStart w:id="309" w:name="_Toc364695368"/>
      <w:bookmarkEnd w:id="304"/>
      <w:bookmarkEnd w:id="305"/>
      <w:bookmarkEnd w:id="306"/>
      <w:bookmarkEnd w:id="307"/>
      <w:bookmarkEnd w:id="308"/>
      <w:bookmarkEnd w:id="309"/>
      <w:r w:rsidR="00F22968">
        <w:fldChar w:fldCharType="end"/>
      </w:r>
    </w:p>
    <w:p w:rsidR="003B1F78" w:rsidRPr="002A4125" w:rsidRDefault="003B1F78" w:rsidP="003B1F78">
      <w:pPr>
        <w:pStyle w:val="PURBody-Indented"/>
      </w:pPr>
      <w:r>
        <w:t>A maior parte das licenças, mas não todas, podem ser reatribuídas de um dispositivo ou utilizador para outro.</w:t>
      </w:r>
      <w:r w:rsidR="00F61194">
        <w:t xml:space="preserve"> </w:t>
      </w:r>
      <w:r>
        <w:t>As regras gerais que regem a reatribuição de licenças são descritas abaixo, juntamente com algumas regras especiais para determinados produtos e</w:t>
      </w:r>
      <w:r w:rsidR="00732395">
        <w:t> </w:t>
      </w:r>
      <w:r>
        <w:t>tipos de licença.</w:t>
      </w:r>
    </w:p>
    <w:p w:rsidR="003B1F78" w:rsidRPr="002A4125" w:rsidRDefault="003B1F78" w:rsidP="003B1F78">
      <w:pPr>
        <w:pStyle w:val="PURBlueStrong-Indented"/>
      </w:pPr>
      <w:r>
        <w:t>Limitações à Reatribuição da Licença</w:t>
      </w:r>
    </w:p>
    <w:p w:rsidR="003B1F78" w:rsidRPr="002A4125" w:rsidRDefault="00B5244A" w:rsidP="003B1F78">
      <w:pPr>
        <w:pStyle w:val="PURBody-Indented"/>
      </w:pPr>
      <w:r>
        <w:t xml:space="preserve">Exceto consoante permitido abaixo, o Cliente não poderá reatribuir licenças a curto prazo (no prazo de 90 dias da última atribuição). </w:t>
      </w:r>
    </w:p>
    <w:p w:rsidR="003B1F78" w:rsidRPr="002A4125" w:rsidRDefault="003B1F78" w:rsidP="003B1F78">
      <w:pPr>
        <w:pStyle w:val="PURBlueStrong-Indented"/>
      </w:pPr>
      <w:r>
        <w:t>Condição da Reatribuição da Licença</w:t>
      </w:r>
    </w:p>
    <w:p w:rsidR="003B1F78" w:rsidRPr="002A4125" w:rsidRDefault="00B5244A" w:rsidP="003B1F78">
      <w:pPr>
        <w:pStyle w:val="PURBody-Indented"/>
      </w:pPr>
      <w:r>
        <w:t xml:space="preserve">Quando o Cliente reatribui uma licença de um dispositivo ou utilizador para outro, tem de remover o software ou bloquear o acesso por parte do dispositivo anterior ou do dispositivo do utilizador anterior. </w:t>
      </w:r>
    </w:p>
    <w:p w:rsidR="003B1F78" w:rsidRPr="00AF7627" w:rsidRDefault="003B1F78" w:rsidP="003B1F78">
      <w:pPr>
        <w:pStyle w:val="PURBlueStrong-Indented"/>
        <w:rPr>
          <w:lang w:val="sv-SE"/>
        </w:rPr>
      </w:pPr>
      <w:r w:rsidRPr="00AF7627">
        <w:rPr>
          <w:lang w:val="sv-SE"/>
        </w:rPr>
        <w:t>Considerações Especiais para Determinados Produtos e Tipos de Licença</w:t>
      </w:r>
    </w:p>
    <w:p w:rsidR="003B1F78" w:rsidRPr="002A4125" w:rsidRDefault="003B1F78" w:rsidP="005D6562">
      <w:pPr>
        <w:pStyle w:val="PURBullet-Indented"/>
        <w:numPr>
          <w:ilvl w:val="0"/>
          <w:numId w:val="3"/>
        </w:numPr>
      </w:pPr>
      <w:r w:rsidRPr="00AF7627">
        <w:rPr>
          <w:b/>
          <w:lang w:val="sv-SE"/>
        </w:rPr>
        <w:t>Licenças de Subscrição de Utilizador/Dispositivo (SLs).</w:t>
      </w:r>
      <w:r w:rsidR="00F61194" w:rsidRPr="00AF7627">
        <w:rPr>
          <w:lang w:val="sv-SE"/>
        </w:rPr>
        <w:t xml:space="preserve"> </w:t>
      </w:r>
      <w:r w:rsidRPr="00AF7627">
        <w:rPr>
          <w:lang w:val="sv-SE"/>
        </w:rPr>
        <w:t xml:space="preserve">O Cliente pode reatribuir uma SL de utilizador ou dispositivo, </w:t>
      </w:r>
      <w:r w:rsidR="00A95CB4" w:rsidRPr="00AF7627">
        <w:rPr>
          <w:lang w:val="sv-SE"/>
        </w:rPr>
        <w:br/>
      </w:r>
      <w:r w:rsidRPr="00AF7627">
        <w:rPr>
          <w:lang w:val="sv-SE"/>
        </w:rPr>
        <w:t>a curto prazo, para abranger a ausência de um utilizador ou a indisponibilidade de um dispositivo que esteja fora de serviço.</w:t>
      </w:r>
      <w:r w:rsidR="00F61194" w:rsidRPr="00AF7627">
        <w:rPr>
          <w:lang w:val="sv-SE"/>
        </w:rPr>
        <w:t xml:space="preserve"> </w:t>
      </w:r>
      <w:r>
        <w:t>A</w:t>
      </w:r>
      <w:r w:rsidR="00A95CB4">
        <w:t> </w:t>
      </w:r>
      <w:r>
        <w:t>reatribuição destas licenças para qualquer outro fim ou período de tempo tem de ser permanente.</w:t>
      </w:r>
      <w:r w:rsidR="00F61194">
        <w:t xml:space="preserve"> </w:t>
      </w:r>
      <w:r>
        <w:t>Este direito não se aplica às</w:t>
      </w:r>
      <w:r w:rsidR="00A95CB4">
        <w:t> </w:t>
      </w:r>
      <w:r>
        <w:t xml:space="preserve">SLs do Windows Intune com Sistema Operativo de Estação de Trabalho Windows. </w:t>
      </w:r>
    </w:p>
    <w:p w:rsidR="003B1F78" w:rsidRPr="002A4125" w:rsidRDefault="003B1F78" w:rsidP="007D2C79">
      <w:pPr>
        <w:pStyle w:val="PURBullet-Indented"/>
        <w:keepNext/>
        <w:keepLines/>
        <w:numPr>
          <w:ilvl w:val="0"/>
          <w:numId w:val="3"/>
        </w:numPr>
      </w:pPr>
      <w:r>
        <w:rPr>
          <w:rFonts w:asciiTheme="minorHAnsi" w:hAnsiTheme="minorHAnsi" w:cstheme="minorHAnsi"/>
          <w:b/>
          <w:szCs w:val="18"/>
        </w:rPr>
        <w:t>SLs do Windows Intune com Sistema Operativo de Estação de Trabalho Windows.</w:t>
      </w:r>
      <w:r>
        <w:rPr>
          <w:rFonts w:asciiTheme="minorHAnsi" w:hAnsiTheme="minorHAnsi" w:cstheme="minorHAnsi"/>
          <w:szCs w:val="18"/>
        </w:rPr>
        <w:t xml:space="preserve"> Ao abrigo da </w:t>
      </w:r>
      <w:r>
        <w:rPr>
          <w:rFonts w:asciiTheme="minorHAnsi" w:hAnsiTheme="minorHAnsi" w:cstheme="minorHAnsi"/>
        </w:rPr>
        <w:t>regra geral contra</w:t>
      </w:r>
      <w:r w:rsidR="00A95CB4">
        <w:rPr>
          <w:rFonts w:asciiTheme="minorHAnsi" w:hAnsiTheme="minorHAnsi" w:cstheme="minorHAnsi"/>
        </w:rPr>
        <w:t> </w:t>
      </w:r>
      <w:r>
        <w:rPr>
          <w:rFonts w:asciiTheme="minorHAnsi" w:hAnsiTheme="minorHAnsi" w:cstheme="minorHAnsi"/>
        </w:rPr>
        <w:t>a</w:t>
      </w:r>
      <w:r w:rsidR="00A95CB4">
        <w:rPr>
          <w:rFonts w:asciiTheme="minorHAnsi" w:hAnsiTheme="minorHAnsi" w:cstheme="minorHAnsi"/>
        </w:rPr>
        <w:t> </w:t>
      </w:r>
      <w:r>
        <w:rPr>
          <w:rFonts w:asciiTheme="minorHAnsi" w:hAnsiTheme="minorHAnsi" w:cstheme="minorHAnsi"/>
        </w:rPr>
        <w:t>reatribuição de licenças a curto prazo</w:t>
      </w:r>
      <w:r>
        <w:rPr>
          <w:rFonts w:asciiTheme="minorHAnsi" w:hAnsiTheme="minorHAnsi" w:cstheme="minorHAnsi"/>
          <w:szCs w:val="18"/>
        </w:rPr>
        <w:t>, poderá reatribuir a sua licença a um dispositivo de substituição qualificável.</w:t>
      </w:r>
      <w:r w:rsidR="00F61194">
        <w:rPr>
          <w:rFonts w:asciiTheme="minorHAnsi" w:hAnsiTheme="minorHAnsi" w:cstheme="minorHAnsi"/>
          <w:szCs w:val="18"/>
        </w:rPr>
        <w:t xml:space="preserve"> </w:t>
      </w:r>
      <w:r>
        <w:rPr>
          <w:rFonts w:asciiTheme="minorHAnsi" w:hAnsiTheme="minorHAnsi" w:cstheme="minorHAnsi"/>
          <w:szCs w:val="18"/>
        </w:rPr>
        <w:t>Um</w:t>
      </w:r>
      <w:r w:rsidR="00A95CB4">
        <w:rPr>
          <w:rFonts w:asciiTheme="minorHAnsi" w:hAnsiTheme="minorHAnsi" w:cstheme="minorHAnsi"/>
          <w:szCs w:val="18"/>
        </w:rPr>
        <w:t> </w:t>
      </w:r>
      <w:r>
        <w:rPr>
          <w:rFonts w:asciiTheme="minorHAnsi" w:hAnsiTheme="minorHAnsi" w:cstheme="minorHAnsi"/>
          <w:szCs w:val="18"/>
        </w:rPr>
        <w:t>dispositivo de substituição qualificável é um dispositivo ao qual atribuiu uma licença e no qual instalou a versão mais recente</w:t>
      </w:r>
      <w:r w:rsidR="007D2C79">
        <w:rPr>
          <w:rFonts w:asciiTheme="minorHAnsi" w:hAnsiTheme="minorHAnsi" w:cstheme="minorHAnsi"/>
          <w:szCs w:val="18"/>
        </w:rPr>
        <w:t> </w:t>
      </w:r>
      <w:r>
        <w:rPr>
          <w:rFonts w:asciiTheme="minorHAnsi" w:hAnsiTheme="minorHAnsi" w:cstheme="minorHAnsi"/>
          <w:szCs w:val="18"/>
        </w:rPr>
        <w:t>do sistema operativo de estação de trabalho Windows.</w:t>
      </w:r>
      <w:r w:rsidR="00F61194">
        <w:rPr>
          <w:rFonts w:asciiTheme="minorHAnsi" w:hAnsiTheme="minorHAnsi" w:cstheme="minorHAnsi"/>
          <w:szCs w:val="18"/>
        </w:rPr>
        <w:t xml:space="preserve"> </w:t>
      </w:r>
      <w:r>
        <w:rPr>
          <w:rFonts w:asciiTheme="minorHAnsi" w:hAnsiTheme="minorHAnsi" w:cstheme="minorHAnsi"/>
          <w:bCs/>
          <w:color w:val="000000"/>
          <w:szCs w:val="18"/>
        </w:rPr>
        <w:t>Poderá reatribuir a sua licença mais cedo se extinguir o</w:t>
      </w:r>
      <w:r w:rsidR="007D2C79">
        <w:rPr>
          <w:rFonts w:asciiTheme="minorHAnsi" w:hAnsiTheme="minorHAnsi" w:cstheme="minorHAnsi"/>
          <w:bCs/>
          <w:color w:val="000000"/>
          <w:szCs w:val="18"/>
        </w:rPr>
        <w:t> </w:t>
      </w:r>
      <w:r>
        <w:rPr>
          <w:rFonts w:asciiTheme="minorHAnsi" w:hAnsiTheme="minorHAnsi" w:cstheme="minorHAnsi"/>
          <w:bCs/>
          <w:color w:val="000000"/>
          <w:szCs w:val="18"/>
        </w:rPr>
        <w:t>dispositivo licenciado devido a uma falha de hardware permanente.</w:t>
      </w:r>
      <w:r>
        <w:rPr>
          <w:rFonts w:asciiTheme="minorHAnsi" w:hAnsiTheme="minorHAnsi" w:cstheme="minorHAnsi"/>
          <w:color w:val="FF0000"/>
          <w:sz w:val="20"/>
        </w:rPr>
        <w:t xml:space="preserve"> </w:t>
      </w:r>
    </w:p>
    <w:p w:rsidR="003B1F78" w:rsidRPr="002A4125" w:rsidRDefault="003B1F78" w:rsidP="007D2C79">
      <w:pPr>
        <w:pStyle w:val="PURBullet-Indented"/>
        <w:numPr>
          <w:ilvl w:val="0"/>
          <w:numId w:val="3"/>
        </w:numPr>
      </w:pPr>
      <w:r>
        <w:rPr>
          <w:rFonts w:asciiTheme="minorHAnsi" w:hAnsiTheme="minorHAnsi" w:cstheme="minorHAnsi"/>
          <w:b/>
          <w:szCs w:val="18"/>
        </w:rPr>
        <w:t>Opção de Aquisição “Buy-out” do Windows Intune com Sistema Operativo de Estação de Trabalho Windows.</w:t>
      </w:r>
      <w:r w:rsidR="00F61194">
        <w:rPr>
          <w:rFonts w:asciiTheme="minorHAnsi" w:hAnsiTheme="minorHAnsi" w:cstheme="minorHAnsi"/>
          <w:b/>
          <w:szCs w:val="18"/>
        </w:rPr>
        <w:t xml:space="preserve"> </w:t>
      </w:r>
      <w:r>
        <w:rPr>
          <w:rFonts w:asciiTheme="minorHAnsi" w:hAnsiTheme="minorHAnsi" w:cstheme="minorHAnsi"/>
          <w:bCs/>
          <w:color w:val="000000"/>
          <w:szCs w:val="18"/>
        </w:rPr>
        <w:t>Sem</w:t>
      </w:r>
      <w:r w:rsidR="007D2C79">
        <w:rPr>
          <w:rFonts w:asciiTheme="minorHAnsi" w:hAnsiTheme="minorHAnsi" w:cstheme="minorHAnsi"/>
          <w:bCs/>
          <w:color w:val="000000"/>
          <w:szCs w:val="18"/>
        </w:rPr>
        <w:t> </w:t>
      </w:r>
      <w:r>
        <w:rPr>
          <w:rFonts w:asciiTheme="minorHAnsi" w:hAnsiTheme="minorHAnsi" w:cstheme="minorHAnsi"/>
          <w:bCs/>
          <w:color w:val="000000"/>
          <w:szCs w:val="18"/>
        </w:rPr>
        <w:t xml:space="preserve">prejuízo de qualquer indicação em contrário no Contrato de Subscrição Online da Microsoft, o Cliente não pode reatribuir licenças de sistema operativo de estação de trabalho Windows perpétuas que adquira ao abrigo da opção de aquisição </w:t>
      </w:r>
      <w:r w:rsidR="00F16B98">
        <w:rPr>
          <w:rFonts w:asciiTheme="minorHAnsi" w:hAnsiTheme="minorHAnsi" w:cstheme="minorHAnsi"/>
          <w:bCs/>
          <w:color w:val="000000"/>
          <w:szCs w:val="18"/>
        </w:rPr>
        <w:br/>
      </w:r>
      <w:r w:rsidR="002B76C0">
        <w:rPr>
          <w:rFonts w:asciiTheme="minorHAnsi" w:hAnsiTheme="minorHAnsi" w:cstheme="minorHAnsi"/>
          <w:bCs/>
          <w:color w:val="000000"/>
          <w:szCs w:val="18"/>
        </w:rPr>
        <w:t>“</w:t>
      </w:r>
      <w:r>
        <w:rPr>
          <w:rFonts w:asciiTheme="minorHAnsi" w:hAnsiTheme="minorHAnsi" w:cstheme="minorHAnsi"/>
          <w:bCs/>
          <w:color w:val="000000"/>
          <w:szCs w:val="18"/>
        </w:rPr>
        <w:t>buy-out</w:t>
      </w:r>
      <w:r w:rsidR="002B76C0">
        <w:rPr>
          <w:rFonts w:asciiTheme="minorHAnsi" w:hAnsiTheme="minorHAnsi" w:cstheme="minorHAnsi"/>
          <w:bCs/>
          <w:color w:val="000000"/>
          <w:szCs w:val="18"/>
        </w:rPr>
        <w:t>”</w:t>
      </w:r>
      <w:r>
        <w:rPr>
          <w:rFonts w:asciiTheme="minorHAnsi" w:hAnsiTheme="minorHAnsi" w:cstheme="minorHAnsi"/>
          <w:bCs/>
          <w:color w:val="000000"/>
          <w:szCs w:val="18"/>
        </w:rPr>
        <w:t xml:space="preserve"> do Windows Intune com Sistema Operativo de Estação de Trabalho Windows</w:t>
      </w:r>
      <w:r>
        <w:rPr>
          <w:rFonts w:asciiTheme="minorHAnsi" w:hAnsiTheme="minorHAnsi" w:cstheme="minorHAnsi"/>
          <w:b/>
          <w:bCs/>
          <w:color w:val="000000"/>
          <w:szCs w:val="18"/>
        </w:rPr>
        <w:t xml:space="preserve"> </w:t>
      </w:r>
      <w:r>
        <w:rPr>
          <w:rFonts w:asciiTheme="minorHAnsi" w:hAnsiTheme="minorHAnsi" w:cstheme="minorHAnsi"/>
          <w:bCs/>
          <w:color w:val="000000"/>
          <w:szCs w:val="18"/>
        </w:rPr>
        <w:t>a dispositivos de substituição</w:t>
      </w:r>
      <w:r>
        <w:rPr>
          <w:rFonts w:asciiTheme="minorHAnsi" w:hAnsiTheme="minorHAnsi" w:cstheme="minorHAnsi"/>
          <w:szCs w:val="18"/>
        </w:rPr>
        <w:t>.</w:t>
      </w:r>
      <w:r w:rsidR="00F61194">
        <w:rPr>
          <w:rFonts w:asciiTheme="minorHAnsi" w:hAnsiTheme="minorHAnsi" w:cstheme="minorHAnsi"/>
          <w:szCs w:val="18"/>
        </w:rPr>
        <w:t xml:space="preserve"> </w:t>
      </w:r>
    </w:p>
    <w:p w:rsidR="003B1F78" w:rsidRPr="002A4125" w:rsidRDefault="003B1F78" w:rsidP="005D6562">
      <w:pPr>
        <w:pStyle w:val="PURBullet-Indented"/>
        <w:numPr>
          <w:ilvl w:val="0"/>
          <w:numId w:val="3"/>
        </w:numPr>
      </w:pPr>
      <w:r>
        <w:rPr>
          <w:rFonts w:asciiTheme="minorHAnsi" w:hAnsiTheme="minorHAnsi" w:cstheme="minorHAnsi"/>
          <w:b/>
        </w:rPr>
        <w:t>Reatribuição de Licenças de Suplementos.</w:t>
      </w:r>
      <w:r w:rsidR="00F61194">
        <w:rPr>
          <w:rFonts w:asciiTheme="minorHAnsi" w:hAnsiTheme="minorHAnsi" w:cstheme="minorHAnsi"/>
        </w:rPr>
        <w:t xml:space="preserve"> </w:t>
      </w:r>
      <w:r>
        <w:rPr>
          <w:rFonts w:asciiTheme="minorHAnsi" w:hAnsiTheme="minorHAnsi" w:cstheme="minorHAnsi"/>
        </w:rPr>
        <w:t>As licenças que são concedidas ou adquiridas de modo associado com outras licenças de qualificação (por exemplo, MDOP) geralmente têm de ser reatribuídas conforme e quando a licença qualificável for</w:t>
      </w:r>
      <w:r w:rsidR="008F0458">
        <w:rPr>
          <w:rFonts w:asciiTheme="minorHAnsi" w:hAnsiTheme="minorHAnsi" w:cstheme="minorHAnsi"/>
        </w:rPr>
        <w:t> </w:t>
      </w:r>
      <w:r>
        <w:rPr>
          <w:rFonts w:asciiTheme="minorHAnsi" w:hAnsiTheme="minorHAnsi" w:cstheme="minorHAnsi"/>
        </w:rPr>
        <w:t>reatribuída.</w:t>
      </w:r>
      <w:r w:rsidR="00F61194">
        <w:rPr>
          <w:rFonts w:asciiTheme="minorHAnsi" w:hAnsiTheme="minorHAnsi" w:cstheme="minorHAnsi"/>
        </w:rPr>
        <w:t xml:space="preserve"> </w:t>
      </w:r>
      <w:r>
        <w:rPr>
          <w:rFonts w:asciiTheme="minorHAnsi" w:hAnsiTheme="minorHAnsi" w:cstheme="minorHAnsi"/>
        </w:rPr>
        <w:t>Consulte os direitos de utilização específicos do Serviços relativos a estas ofertas para obter informações detalhadas.</w:t>
      </w:r>
    </w:p>
    <w:p w:rsidR="003B1F78" w:rsidRPr="002A4125" w:rsidRDefault="003B1F78" w:rsidP="003B1F78">
      <w:pPr>
        <w:pStyle w:val="PURHeading2"/>
      </w:pPr>
      <w:r>
        <w:t>Ativação do Produto</w:t>
      </w:r>
      <w:r w:rsidR="00F22968">
        <w:fldChar w:fldCharType="begin"/>
      </w:r>
      <w:r>
        <w:instrText>TC "</w:instrText>
      </w:r>
      <w:bookmarkStart w:id="310" w:name="_Toc365988317"/>
      <w:bookmarkStart w:id="311" w:name="_Toc366068867"/>
      <w:bookmarkStart w:id="312" w:name="_Toc366134345"/>
      <w:bookmarkStart w:id="313" w:name="_Toc366134418"/>
      <w:r w:rsidR="009E4BD7">
        <w:instrText>Ativação do Produto</w:instrText>
      </w:r>
      <w:bookmarkEnd w:id="310"/>
      <w:bookmarkEnd w:id="311"/>
      <w:bookmarkEnd w:id="312"/>
      <w:bookmarkEnd w:id="313"/>
      <w:r>
        <w:instrText xml:space="preserve">" \l 2 </w:instrText>
      </w:r>
      <w:bookmarkStart w:id="314" w:name="_Toc339624733"/>
      <w:bookmarkStart w:id="315" w:name="_Toc341260686"/>
      <w:bookmarkStart w:id="316" w:name="_Toc341260913"/>
      <w:bookmarkStart w:id="317" w:name="_Toc364067995"/>
      <w:bookmarkStart w:id="318" w:name="_Toc364068351"/>
      <w:bookmarkStart w:id="319" w:name="_Toc364695369"/>
      <w:bookmarkEnd w:id="314"/>
      <w:bookmarkEnd w:id="315"/>
      <w:bookmarkEnd w:id="316"/>
      <w:bookmarkEnd w:id="317"/>
      <w:bookmarkEnd w:id="318"/>
      <w:bookmarkEnd w:id="319"/>
      <w:r w:rsidR="00F22968">
        <w:fldChar w:fldCharType="end"/>
      </w:r>
    </w:p>
    <w:p w:rsidR="003B1F78" w:rsidRPr="002A4125" w:rsidRDefault="003B1F78" w:rsidP="003B1F78">
      <w:pPr>
        <w:pStyle w:val="PURBody-Indented"/>
      </w:pPr>
      <w:r>
        <w:t>Alguns produtos e serviços online estão protegidos por medidas tecnológicas e requerem ativação e uma chave de licenciamento em volume para serem instalados ou acedidos.</w:t>
      </w:r>
      <w:r w:rsidR="00F61194">
        <w:t xml:space="preserve"> </w:t>
      </w:r>
      <w:r>
        <w:t>A ativação associa a utilização do software a um dispositivo específico.</w:t>
      </w:r>
      <w:r w:rsidR="00F61194">
        <w:t xml:space="preserve"> </w:t>
      </w:r>
      <w:r>
        <w:t xml:space="preserve">Para obter informações sobre quando uma ativação ou uma chave do produto é necessária, consulte a secção de Ativação do Produto em </w:t>
      </w:r>
      <w:hyperlink r:id="rId23">
        <w:r>
          <w:rPr>
            <w:color w:val="00467F"/>
            <w:u w:val="single"/>
          </w:rPr>
          <w:t>http://www.microsoft.com/licensing</w:t>
        </w:r>
      </w:hyperlink>
      <w:r>
        <w:t xml:space="preserve"> (em inglês).</w:t>
      </w:r>
      <w:r w:rsidR="00F61194">
        <w:t xml:space="preserve"> </w:t>
      </w:r>
      <w:r>
        <w:t xml:space="preserve">O Cliente é responsável simultaneamente pela utilização que fizer das chaves de produto que lhe forem cedidas e pela ativação de produtos que utilizem os computadores com o Key Management Service (KMS). </w:t>
      </w:r>
      <w:r>
        <w:rPr>
          <w:rFonts w:eastAsia="Arial" w:cs="Times New Roman"/>
        </w:rPr>
        <w:t xml:space="preserve">As chaves de produto de licenciamento em volume são confidenciais e estão sujeitas à disposição de confidencialidade do contrato de licença que o Cliente celebrou com a Microsoft. </w:t>
      </w:r>
      <w:r>
        <w:t>Em nenhum momento, o Cliente poderá divulgar chaves de produto a terceiros,</w:t>
      </w:r>
      <w:r>
        <w:rPr>
          <w:rFonts w:eastAsia="Arial" w:cs="Times New Roman"/>
        </w:rPr>
        <w:t xml:space="preserve"> incluindo após a cessação ou expiração do contrato de licença celebrado com a Microsoft e não obstante qualquer limitação temporal em contrário</w:t>
      </w:r>
      <w:r>
        <w:t>.</w:t>
      </w:r>
    </w:p>
    <w:p w:rsidR="003B1F78" w:rsidRPr="002A4125" w:rsidRDefault="003B1F78" w:rsidP="003B1F78">
      <w:pPr>
        <w:pStyle w:val="PURBlueStrong-Indented"/>
      </w:pPr>
      <w:r>
        <w:t>Ativação por KMS e MAK (Multiple Activation Key)</w:t>
      </w:r>
    </w:p>
    <w:p w:rsidR="003B1F78" w:rsidRPr="002A4125" w:rsidRDefault="003B1F78" w:rsidP="003B1F78">
      <w:pPr>
        <w:pStyle w:val="PURBody-Indented"/>
      </w:pPr>
      <w:r>
        <w:t>Durante a ativação da Chave de Ativação Múltipla (MAK, Multiple Activation Key), o software enviará informações sobre o software e o dispositivo para a Microsoft.</w:t>
      </w:r>
      <w:r w:rsidR="00F61194">
        <w:t xml:space="preserve"> </w:t>
      </w:r>
      <w:r>
        <w:t>Durante a ativação do anfitrião Key Management Service (KMS), o software enviará informações sobre o software anfitrião KMS e sobre o dispositivo anfitrião à Microsoft.</w:t>
      </w:r>
      <w:r w:rsidR="00F61194">
        <w:t xml:space="preserve"> </w:t>
      </w:r>
      <w:r>
        <w:t>Os dispositivos cliente KMS ativados utilizando KMS não enviam informações à Microsoft. No entanto, requerem reativação periódica com o anfitrião KMS.</w:t>
      </w:r>
      <w:r w:rsidR="00F61194">
        <w:t xml:space="preserve"> </w:t>
      </w:r>
      <w:r>
        <w:t>As informações enviadas para a</w:t>
      </w:r>
      <w:r w:rsidR="00F16B98">
        <w:t> </w:t>
      </w:r>
      <w:r>
        <w:t xml:space="preserve">Microsoft durante a ativação do anfitrião MAK ou KMS incluem: </w:t>
      </w:r>
    </w:p>
    <w:p w:rsidR="003B1F78" w:rsidRPr="002A4125" w:rsidRDefault="003B1F78" w:rsidP="005D6562">
      <w:pPr>
        <w:pStyle w:val="PURBullet-Indented"/>
        <w:numPr>
          <w:ilvl w:val="1"/>
          <w:numId w:val="4"/>
        </w:numPr>
      </w:pPr>
      <w:r>
        <w:t>a versão, idioma e chave do produto do software,</w:t>
      </w:r>
    </w:p>
    <w:p w:rsidR="003B1F78" w:rsidRPr="002A4125" w:rsidRDefault="003B1F78" w:rsidP="005D6562">
      <w:pPr>
        <w:pStyle w:val="PURBullet-Indented"/>
        <w:numPr>
          <w:ilvl w:val="1"/>
          <w:numId w:val="4"/>
        </w:numPr>
      </w:pPr>
      <w:r>
        <w:t>endereço IP do dispositivo,</w:t>
      </w:r>
    </w:p>
    <w:p w:rsidR="003B1F78" w:rsidRPr="002A4125" w:rsidRDefault="003B1F78" w:rsidP="005D6562">
      <w:pPr>
        <w:pStyle w:val="PURBullet-Indented"/>
        <w:numPr>
          <w:ilvl w:val="1"/>
          <w:numId w:val="4"/>
        </w:numPr>
      </w:pPr>
      <w:r>
        <w:t xml:space="preserve">e informações derivadas da configuração de hardware do dispositivo. </w:t>
      </w:r>
    </w:p>
    <w:p w:rsidR="003B1F78" w:rsidRPr="00AF7627" w:rsidRDefault="003B1F78" w:rsidP="003B1F78">
      <w:pPr>
        <w:pStyle w:val="PURBody-Indented"/>
        <w:rPr>
          <w:lang w:val="sv-SE"/>
        </w:rPr>
      </w:pPr>
      <w:r>
        <w:t xml:space="preserve">Para mais informações, consulte </w:t>
      </w:r>
      <w:hyperlink r:id="rId24">
        <w:r>
          <w:rPr>
            <w:color w:val="00467F"/>
            <w:u w:val="single"/>
          </w:rPr>
          <w:t>http://www.microsoft.com/licensing/existing-customers/product-activation.aspx</w:t>
        </w:r>
      </w:hyperlink>
      <w:r>
        <w:t xml:space="preserve"> (em inglês).</w:t>
      </w:r>
      <w:r w:rsidR="00F61194">
        <w:t xml:space="preserve"> </w:t>
      </w:r>
      <w:r>
        <w:t>Ao</w:t>
      </w:r>
      <w:r w:rsidR="00F16B98">
        <w:t> </w:t>
      </w:r>
      <w:r>
        <w:t>utilizar o software, o Cliente está a autorizar a transmissão destas informações.</w:t>
      </w:r>
      <w:r w:rsidR="00F61194">
        <w:t xml:space="preserve"> </w:t>
      </w:r>
      <w:r>
        <w:t>Antes de proceder à ativação, tem o direito de</w:t>
      </w:r>
      <w:r w:rsidR="00F16B98">
        <w:t> </w:t>
      </w:r>
      <w:r>
        <w:t>utilizar a versão do software instalado no processo de instalação.</w:t>
      </w:r>
      <w:r w:rsidR="00F61194">
        <w:t xml:space="preserve"> </w:t>
      </w:r>
      <w:r>
        <w:t xml:space="preserve">O direito de o Cliente utilizar o software depois da data </w:t>
      </w:r>
      <w:r>
        <w:lastRenderedPageBreak/>
        <w:t>especificada no processo de instalação é limitado, salvo se o software estiver ativado.</w:t>
      </w:r>
      <w:r w:rsidR="00F61194">
        <w:t xml:space="preserve"> </w:t>
      </w:r>
      <w:r>
        <w:t>Isto destina-se a impedir a sua utilização não</w:t>
      </w:r>
      <w:r w:rsidR="00F16B98">
        <w:t> </w:t>
      </w:r>
      <w:r>
        <w:t>licenciada.</w:t>
      </w:r>
      <w:r w:rsidR="00F61194">
        <w:t xml:space="preserve"> </w:t>
      </w:r>
      <w:r>
        <w:t>O Cliente não está licenciado para continuar a utilizar o software depois dessa data, se não o ativar.</w:t>
      </w:r>
      <w:r w:rsidR="00F61194">
        <w:t xml:space="preserve"> </w:t>
      </w:r>
      <w:r>
        <w:t>Se o dispositivo estiver ligado à Internet, o software poderá ligar-se automaticamente à Microsoft para a ativação.</w:t>
      </w:r>
      <w:r w:rsidR="00F61194">
        <w:t xml:space="preserve"> </w:t>
      </w:r>
      <w:r>
        <w:t>Também é possível ativar o software manualmente pela Internet ou pelo telefone.</w:t>
      </w:r>
      <w:r w:rsidR="00F61194">
        <w:t xml:space="preserve"> </w:t>
      </w:r>
      <w:r w:rsidRPr="00AF7627">
        <w:rPr>
          <w:lang w:val="sv-SE"/>
        </w:rPr>
        <w:t>Se optar por esta via, poderão aplicar-se custos pelos serviços de Internet e telefone.</w:t>
      </w:r>
      <w:r w:rsidR="00F61194" w:rsidRPr="00AF7627">
        <w:rPr>
          <w:lang w:val="sv-SE"/>
        </w:rPr>
        <w:t xml:space="preserve"> </w:t>
      </w:r>
      <w:r w:rsidRPr="00AF7627">
        <w:rPr>
          <w:lang w:val="sv-SE"/>
        </w:rPr>
        <w:t>Caso proceda à alteração de software ou de alguns componentes do computador, poderá ter de reativar o</w:t>
      </w:r>
      <w:r w:rsidR="00F16B98" w:rsidRPr="00AF7627">
        <w:rPr>
          <w:lang w:val="sv-SE"/>
        </w:rPr>
        <w:t> </w:t>
      </w:r>
      <w:r w:rsidRPr="00AF7627">
        <w:rPr>
          <w:lang w:val="sv-SE"/>
        </w:rPr>
        <w:t>software.</w:t>
      </w:r>
      <w:r w:rsidR="00F61194" w:rsidRPr="00AF7627">
        <w:rPr>
          <w:lang w:val="sv-SE"/>
        </w:rPr>
        <w:t xml:space="preserve"> </w:t>
      </w:r>
      <w:r w:rsidRPr="00AF7627">
        <w:rPr>
          <w:lang w:val="sv-SE"/>
        </w:rPr>
        <w:t>Até que se proceda à ativação deste, o software irá emitir notificações de solicitação de ativação.</w:t>
      </w:r>
    </w:p>
    <w:p w:rsidR="003B1F78" w:rsidRPr="00AF7627" w:rsidRDefault="003B1F78" w:rsidP="003B1F78">
      <w:pPr>
        <w:pStyle w:val="PURBlueStrong-Indented"/>
        <w:rPr>
          <w:lang w:val="sv-SE"/>
        </w:rPr>
      </w:pPr>
      <w:r w:rsidRPr="00AF7627">
        <w:rPr>
          <w:lang w:val="sv-SE"/>
        </w:rPr>
        <w:t>Utilização Correta de KMS</w:t>
      </w:r>
    </w:p>
    <w:p w:rsidR="003B1F78" w:rsidRPr="00AF7627" w:rsidRDefault="003B1F78" w:rsidP="0094558F">
      <w:pPr>
        <w:pStyle w:val="PURBody-Indented"/>
        <w:tabs>
          <w:tab w:val="left" w:pos="450"/>
        </w:tabs>
        <w:spacing w:after="80"/>
        <w:ind w:left="274"/>
        <w:rPr>
          <w:lang w:val="sv-SE"/>
        </w:rPr>
      </w:pPr>
      <w:r w:rsidRPr="00AF7627">
        <w:rPr>
          <w:lang w:val="sv-SE"/>
        </w:rPr>
        <w:t>O Cliente não poderá fornecer acesso não seguro aos respetivos computadores com KMS através de uma rede não controlada como a Internet.</w:t>
      </w:r>
    </w:p>
    <w:p w:rsidR="003B1F78" w:rsidRPr="002A4125" w:rsidRDefault="003B1F78" w:rsidP="003B1F78">
      <w:pPr>
        <w:pStyle w:val="PURBlueStrong-Indented"/>
      </w:pPr>
      <w:r>
        <w:t>Utilização Não Autorizada de Chaves MAK ou KMS</w:t>
      </w:r>
    </w:p>
    <w:p w:rsidR="003B1F78" w:rsidRPr="002A4125" w:rsidRDefault="003B1F78" w:rsidP="007D2C79">
      <w:pPr>
        <w:pStyle w:val="PURBody-Indented"/>
      </w:pPr>
      <w:r>
        <w:t xml:space="preserve">A Microsoft poderá agir como se segue em relação à utilização ou divulgação não autorizada de chaves MAK ou KMS: </w:t>
      </w:r>
      <w:r w:rsidR="007D2C79">
        <w:t>impeder </w:t>
      </w:r>
      <w:r>
        <w:t xml:space="preserve">ativações posteriores, desativar ou, de outro modo, bloquear a chave do produto de ativação ou validação. </w:t>
      </w:r>
    </w:p>
    <w:p w:rsidR="003B1F78" w:rsidRPr="002A4125" w:rsidRDefault="003B1F78" w:rsidP="003B1F78">
      <w:pPr>
        <w:pStyle w:val="PURBody-Indented"/>
      </w:pPr>
      <w:r>
        <w:t>A desativação da chave pode requerer que o cliente adquira uma nova chave do produto à Microsoft.</w:t>
      </w:r>
    </w:p>
    <w:p w:rsidR="003B1F78" w:rsidRPr="002A4125" w:rsidRDefault="003B1F78" w:rsidP="003B1F78">
      <w:pPr>
        <w:pStyle w:val="PURHeading2"/>
      </w:pPr>
      <w:r>
        <w:t>Funcionalidade Adicional/Serviço Opcional</w:t>
      </w:r>
      <w:r w:rsidR="00F22968">
        <w:fldChar w:fldCharType="begin"/>
      </w:r>
      <w:r>
        <w:instrText>TC "</w:instrText>
      </w:r>
      <w:bookmarkStart w:id="320" w:name="_Toc365988318"/>
      <w:bookmarkStart w:id="321" w:name="_Toc366068868"/>
      <w:bookmarkStart w:id="322" w:name="_Toc366134346"/>
      <w:bookmarkStart w:id="323" w:name="_Toc366134419"/>
      <w:r w:rsidR="009E4BD7">
        <w:instrText>Funcionalidade Adicional/Serviço Opcional</w:instrText>
      </w:r>
      <w:bookmarkEnd w:id="320"/>
      <w:bookmarkEnd w:id="321"/>
      <w:bookmarkEnd w:id="322"/>
      <w:bookmarkEnd w:id="323"/>
      <w:r>
        <w:instrText xml:space="preserve">" \l 2 </w:instrText>
      </w:r>
      <w:bookmarkStart w:id="324" w:name="_Toc339624734"/>
      <w:bookmarkStart w:id="325" w:name="_Toc341260687"/>
      <w:bookmarkStart w:id="326" w:name="_Toc341260914"/>
      <w:bookmarkStart w:id="327" w:name="_Toc364067996"/>
      <w:bookmarkStart w:id="328" w:name="_Toc364068352"/>
      <w:bookmarkStart w:id="329" w:name="_Toc364695370"/>
      <w:bookmarkEnd w:id="324"/>
      <w:bookmarkEnd w:id="325"/>
      <w:bookmarkEnd w:id="326"/>
      <w:bookmarkEnd w:id="327"/>
      <w:bookmarkEnd w:id="328"/>
      <w:bookmarkEnd w:id="329"/>
      <w:r w:rsidR="00F22968">
        <w:fldChar w:fldCharType="end"/>
      </w:r>
    </w:p>
    <w:p w:rsidR="003B1F78" w:rsidRPr="002A4125" w:rsidRDefault="003B1F78" w:rsidP="003B1F78">
      <w:pPr>
        <w:pStyle w:val="PURBody-Indented"/>
      </w:pPr>
      <w:r>
        <w:t xml:space="preserve">A Microsoft pode oferecer funcionalidades adicionais ou um serviço de suplementos opcional para os produtos. Poderão aplicar-se outras taxas e outros termos de licenciamento ou direitos de utilização. </w:t>
      </w:r>
    </w:p>
    <w:p w:rsidR="003B1F78" w:rsidRPr="00AF7627" w:rsidRDefault="003B1F78" w:rsidP="003B1F78">
      <w:pPr>
        <w:pStyle w:val="PURHeading2"/>
        <w:rPr>
          <w:lang w:val="sv-SE"/>
        </w:rPr>
      </w:pPr>
      <w:r w:rsidRPr="00AF7627">
        <w:rPr>
          <w:lang w:val="sv-SE"/>
        </w:rPr>
        <w:t>Componentes de Tipos de Letra</w:t>
      </w:r>
      <w:r w:rsidR="00F22968">
        <w:fldChar w:fldCharType="begin"/>
      </w:r>
      <w:r w:rsidRPr="00AF7627">
        <w:rPr>
          <w:lang w:val="sv-SE"/>
        </w:rPr>
        <w:instrText>TC "</w:instrText>
      </w:r>
      <w:bookmarkStart w:id="330" w:name="_Toc365988319"/>
      <w:bookmarkStart w:id="331" w:name="_Toc366068869"/>
      <w:bookmarkStart w:id="332" w:name="_Toc366134347"/>
      <w:bookmarkStart w:id="333" w:name="_Toc366134420"/>
      <w:r w:rsidR="009E4BD7" w:rsidRPr="00AF7627">
        <w:rPr>
          <w:lang w:val="sv-SE"/>
        </w:rPr>
        <w:instrText>Componentes de Tipos de Letra</w:instrText>
      </w:r>
      <w:bookmarkEnd w:id="330"/>
      <w:bookmarkEnd w:id="331"/>
      <w:bookmarkEnd w:id="332"/>
      <w:bookmarkEnd w:id="333"/>
      <w:r w:rsidRPr="00AF7627">
        <w:rPr>
          <w:lang w:val="sv-SE"/>
        </w:rPr>
        <w:instrText xml:space="preserve">" \l 2 </w:instrText>
      </w:r>
      <w:bookmarkStart w:id="334" w:name="_Toc339624735"/>
      <w:bookmarkStart w:id="335" w:name="_Toc341260688"/>
      <w:bookmarkStart w:id="336" w:name="_Toc341260915"/>
      <w:bookmarkStart w:id="337" w:name="_Toc364067997"/>
      <w:bookmarkStart w:id="338" w:name="_Toc364068353"/>
      <w:bookmarkStart w:id="339" w:name="_Toc364695371"/>
      <w:bookmarkEnd w:id="334"/>
      <w:bookmarkEnd w:id="335"/>
      <w:bookmarkEnd w:id="336"/>
      <w:bookmarkEnd w:id="337"/>
      <w:bookmarkEnd w:id="338"/>
      <w:bookmarkEnd w:id="339"/>
      <w:r w:rsidR="00F22968">
        <w:fldChar w:fldCharType="end"/>
      </w:r>
    </w:p>
    <w:p w:rsidR="003B1F78" w:rsidRPr="00AF7627" w:rsidRDefault="003B1F78" w:rsidP="003B1F78">
      <w:pPr>
        <w:pStyle w:val="PURBody-Indented"/>
        <w:rPr>
          <w:lang w:val="sv-SE"/>
        </w:rPr>
      </w:pPr>
      <w:r w:rsidRPr="00AF7627">
        <w:rPr>
          <w:lang w:val="sv-SE"/>
        </w:rPr>
        <w:t>Enquanto executar um serviço online fornecido pela Microsoft, pode utilizar os tipos de letra instalados por esse serviço online para apresentar e imprimir conteúdo.</w:t>
      </w:r>
      <w:r w:rsidR="00F61194" w:rsidRPr="00AF7627">
        <w:rPr>
          <w:lang w:val="sv-SE"/>
        </w:rPr>
        <w:t xml:space="preserve"> </w:t>
      </w:r>
      <w:r w:rsidRPr="00AF7627">
        <w:rPr>
          <w:lang w:val="sv-SE"/>
        </w:rPr>
        <w:t>O Cliente pode apenas incorporar tipos de letra em conteúdo, tal como permitido pelas restrições de incorporação nos tipos de letra e transferi-las temporariamente para uma impressora ou para outro dispositivo de saída para imprimir conteúdo.</w:t>
      </w:r>
    </w:p>
    <w:p w:rsidR="00B5244A" w:rsidRPr="002A4125" w:rsidRDefault="00B5244A" w:rsidP="00B5244A">
      <w:pPr>
        <w:pStyle w:val="PURHeading2"/>
      </w:pPr>
      <w:r>
        <w:t>Componentes de Software do Windows</w:t>
      </w:r>
      <w:r w:rsidR="00F22968">
        <w:fldChar w:fldCharType="begin"/>
      </w:r>
      <w:r>
        <w:instrText>TC "</w:instrText>
      </w:r>
      <w:bookmarkStart w:id="340" w:name="_Toc365988320"/>
      <w:bookmarkStart w:id="341" w:name="_Toc366068870"/>
      <w:bookmarkStart w:id="342" w:name="_Toc366134348"/>
      <w:bookmarkStart w:id="343" w:name="_Toc366134421"/>
      <w:r w:rsidR="009E4BD7">
        <w:instrText>Componentes de Software do Windows</w:instrText>
      </w:r>
      <w:bookmarkEnd w:id="340"/>
      <w:bookmarkEnd w:id="341"/>
      <w:bookmarkEnd w:id="342"/>
      <w:bookmarkEnd w:id="343"/>
      <w:r>
        <w:instrText xml:space="preserve">" \l 2 </w:instrText>
      </w:r>
      <w:bookmarkStart w:id="344" w:name="_Toc339624736"/>
      <w:bookmarkStart w:id="345" w:name="_Toc341260689"/>
      <w:bookmarkStart w:id="346" w:name="_Toc341260916"/>
      <w:bookmarkStart w:id="347" w:name="_Toc364067998"/>
      <w:bookmarkStart w:id="348" w:name="_Toc364068354"/>
      <w:bookmarkStart w:id="349" w:name="_Toc364695372"/>
      <w:bookmarkEnd w:id="344"/>
      <w:bookmarkEnd w:id="345"/>
      <w:bookmarkEnd w:id="346"/>
      <w:bookmarkEnd w:id="347"/>
      <w:bookmarkEnd w:id="348"/>
      <w:bookmarkEnd w:id="349"/>
      <w:r w:rsidR="00F22968">
        <w:fldChar w:fldCharType="end"/>
      </w:r>
    </w:p>
    <w:p w:rsidR="00C44E34" w:rsidRPr="002A4125" w:rsidRDefault="00B5244A" w:rsidP="00C44E34">
      <w:pPr>
        <w:pStyle w:val="PURBody-Indented"/>
      </w:pPr>
      <w:r>
        <w:t>O software inclui um ou mais dos seguintes Componentes de Software Windows:</w:t>
      </w:r>
      <w:r w:rsidR="00F61194">
        <w:t xml:space="preserve"> </w:t>
      </w:r>
      <w:r>
        <w:t>Microsoft .NET Framework, Microsoft Data Access Components, software Powershell e determinadas .dlls relacionadas com as tecnologias do Microsoft Build, Windows Identity Foundation, Biblioteca do Windows para JAVAScript, Debghelp.dll e Web Deploy.</w:t>
      </w:r>
      <w:r w:rsidR="00F61194">
        <w:t xml:space="preserve"> </w:t>
      </w:r>
      <w:r>
        <w:t>Todos eles fazem parte do software Windows.</w:t>
      </w:r>
      <w:r w:rsidR="00F61194">
        <w:t xml:space="preserve"> </w:t>
      </w:r>
      <w:r>
        <w:t xml:space="preserve">Exceto nos termos previstos no Teste de Referência abaixo, os termos de licença para o Microsoft Windows </w:t>
      </w:r>
      <w:r w:rsidR="00B207B2">
        <w:br/>
      </w:r>
      <w:r>
        <w:t>aplicam-se à utilização do Cliente destes componentes.</w:t>
      </w:r>
      <w:r w:rsidR="00F61194">
        <w:t xml:space="preserve"> </w:t>
      </w:r>
    </w:p>
    <w:p w:rsidR="003B1F78" w:rsidRPr="002A4125" w:rsidRDefault="003B1F78" w:rsidP="003B1F78">
      <w:pPr>
        <w:pStyle w:val="PURHeading2"/>
      </w:pPr>
      <w:r>
        <w:t>Teste de Referência</w:t>
      </w:r>
      <w:r w:rsidR="00F22968">
        <w:fldChar w:fldCharType="begin"/>
      </w:r>
      <w:r>
        <w:instrText>TC "</w:instrText>
      </w:r>
      <w:bookmarkStart w:id="350" w:name="_Toc365988321"/>
      <w:bookmarkStart w:id="351" w:name="_Toc366068871"/>
      <w:bookmarkStart w:id="352" w:name="_Toc366134349"/>
      <w:bookmarkStart w:id="353" w:name="_Toc366134422"/>
      <w:r w:rsidR="009E4BD7">
        <w:instrText>Teste de Referência</w:instrText>
      </w:r>
      <w:bookmarkEnd w:id="350"/>
      <w:bookmarkEnd w:id="351"/>
      <w:bookmarkEnd w:id="352"/>
      <w:bookmarkEnd w:id="353"/>
      <w:r>
        <w:instrText xml:space="preserve">" \l 2 </w:instrText>
      </w:r>
      <w:bookmarkStart w:id="354" w:name="_Toc339624737"/>
      <w:bookmarkStart w:id="355" w:name="_Toc341260690"/>
      <w:bookmarkStart w:id="356" w:name="_Toc341260917"/>
      <w:bookmarkStart w:id="357" w:name="_Toc364067999"/>
      <w:bookmarkStart w:id="358" w:name="_Toc364068355"/>
      <w:bookmarkStart w:id="359" w:name="_Toc364695373"/>
      <w:bookmarkEnd w:id="354"/>
      <w:bookmarkEnd w:id="355"/>
      <w:bookmarkEnd w:id="356"/>
      <w:bookmarkEnd w:id="357"/>
      <w:bookmarkEnd w:id="358"/>
      <w:bookmarkEnd w:id="359"/>
      <w:r w:rsidR="00F22968">
        <w:fldChar w:fldCharType="end"/>
      </w:r>
    </w:p>
    <w:p w:rsidR="003B1F78" w:rsidRPr="002A4125" w:rsidRDefault="003B1F78" w:rsidP="003B1F78">
      <w:pPr>
        <w:pStyle w:val="PURBlueStrong-Indented"/>
      </w:pPr>
      <w:r>
        <w:t>Software</w:t>
      </w:r>
    </w:p>
    <w:p w:rsidR="003B1F78" w:rsidRPr="002A4125" w:rsidRDefault="003B1F78" w:rsidP="003B1F78">
      <w:pPr>
        <w:pStyle w:val="PURBody-Indented"/>
      </w:pPr>
      <w:r>
        <w:t>O Cliente deverá obter o consentimento prévio por escrito da Microsoft para divulgar a terceiros os resultados de eventuais testes de referência do software.</w:t>
      </w:r>
      <w:r w:rsidR="00F61194">
        <w:t xml:space="preserve"> </w:t>
      </w:r>
      <w:r>
        <w:t>A presente disposição não se aplica ao Windows Server ou .NET Framework (consulte abaixo).</w:t>
      </w:r>
    </w:p>
    <w:p w:rsidR="003B1F78" w:rsidRPr="002A4125" w:rsidRDefault="003B1F78" w:rsidP="003B1F78">
      <w:pPr>
        <w:pStyle w:val="PURBlueStrong-Indented"/>
      </w:pPr>
      <w:r>
        <w:t>Microsoft .NET Framework</w:t>
      </w:r>
    </w:p>
    <w:p w:rsidR="003B1F78" w:rsidRPr="002A4125" w:rsidRDefault="00F9140B" w:rsidP="003B1F78">
      <w:pPr>
        <w:pStyle w:val="PURBody-Indented"/>
      </w:pPr>
      <w:r>
        <w:t>O software poderá incluir um ou mais componentes do .NET Framework (“.NET Components”).</w:t>
      </w:r>
      <w:r w:rsidR="00F61194">
        <w:t xml:space="preserve"> </w:t>
      </w:r>
      <w:r>
        <w:t>Poderá realizar os testes de referência internos desses componentes.</w:t>
      </w:r>
      <w:r w:rsidR="00F61194">
        <w:t xml:space="preserve"> </w:t>
      </w:r>
      <w:r>
        <w:t xml:space="preserve">Poderá divulgar os resultados de qualquer teste de referência desses componentes, desde que cumpra as condições estabelecidas em </w:t>
      </w:r>
      <w:r>
        <w:rPr>
          <w:u w:val="single"/>
        </w:rPr>
        <w:t>http://go.microsoft.com/fwlink/?LinkID=66406</w:t>
      </w:r>
      <w:r>
        <w:t>.</w:t>
      </w:r>
      <w:r w:rsidR="00F61194">
        <w:t xml:space="preserve"> </w:t>
      </w:r>
      <w:r>
        <w:t>Não obstante qualquer outro acordo que possa ter com a Microsoft, se divulgar os resultados destes testes de referência, a Microsoft terá também o direito de</w:t>
      </w:r>
      <w:r w:rsidR="008F0458">
        <w:t> </w:t>
      </w:r>
      <w:r>
        <w:t xml:space="preserve">divulgar os resultados dos testes de referência (benchmark) efetuados aos seus produtos concorrentes do .NET Component aplicável, desde que sejam cumpridas as condições definidas em </w:t>
      </w:r>
      <w:r>
        <w:rPr>
          <w:u w:val="single"/>
        </w:rPr>
        <w:t>http://go.microsoft.com/fwlink/?LinkID=66406</w:t>
      </w:r>
      <w:r w:rsidRPr="00293E2D">
        <w:t>.</w:t>
      </w:r>
    </w:p>
    <w:p w:rsidR="00DE4809" w:rsidRPr="002A4125" w:rsidRDefault="00DE4809" w:rsidP="00DE4809">
      <w:pPr>
        <w:pStyle w:val="PURHeading2"/>
      </w:pPr>
      <w:r>
        <w:t>Tecnologia SQL Server</w:t>
      </w:r>
      <w:r w:rsidR="00F22968">
        <w:fldChar w:fldCharType="begin"/>
      </w:r>
      <w:r>
        <w:instrText>TC "</w:instrText>
      </w:r>
      <w:bookmarkStart w:id="360" w:name="_Toc365988322"/>
      <w:bookmarkStart w:id="361" w:name="_Toc366068872"/>
      <w:bookmarkStart w:id="362" w:name="_Toc366134350"/>
      <w:bookmarkStart w:id="363" w:name="_Toc366134423"/>
      <w:r w:rsidR="009E4BD7">
        <w:instrText>Tecnologia SQL Server</w:instrText>
      </w:r>
      <w:bookmarkEnd w:id="360"/>
      <w:bookmarkEnd w:id="361"/>
      <w:bookmarkEnd w:id="362"/>
      <w:bookmarkEnd w:id="363"/>
      <w:r>
        <w:instrText xml:space="preserve">" \l 2 </w:instrText>
      </w:r>
      <w:bookmarkStart w:id="364" w:name="_Toc339624738"/>
      <w:bookmarkStart w:id="365" w:name="_Toc341260691"/>
      <w:bookmarkStart w:id="366" w:name="_Toc341260918"/>
      <w:bookmarkStart w:id="367" w:name="_Toc364068000"/>
      <w:bookmarkStart w:id="368" w:name="_Toc364068356"/>
      <w:bookmarkStart w:id="369" w:name="_Toc364695374"/>
      <w:bookmarkEnd w:id="364"/>
      <w:bookmarkEnd w:id="365"/>
      <w:bookmarkEnd w:id="366"/>
      <w:bookmarkEnd w:id="367"/>
      <w:bookmarkEnd w:id="368"/>
      <w:bookmarkEnd w:id="369"/>
      <w:r w:rsidR="00F22968">
        <w:fldChar w:fldCharType="end"/>
      </w:r>
    </w:p>
    <w:p w:rsidR="00DE4809" w:rsidRPr="002A4125" w:rsidRDefault="00DE4809" w:rsidP="007D58E9">
      <w:pPr>
        <w:pStyle w:val="PURBody-Indented"/>
      </w:pPr>
      <w:r>
        <w:t>Se a edição do software incluir um produto de software de base de dados do SQL Server (</w:t>
      </w:r>
      <w:r w:rsidR="002B76C0">
        <w:t>“</w:t>
      </w:r>
      <w:r>
        <w:t>Base de Dados do SQL Server</w:t>
      </w:r>
      <w:r w:rsidR="002B76C0">
        <w:t>”</w:t>
      </w:r>
      <w:r>
        <w:t>), pode</w:t>
      </w:r>
      <w:r w:rsidR="007D58E9">
        <w:t> </w:t>
      </w:r>
      <w:r>
        <w:t>executar, em qualquer altura, uma Instância da Base de Dados do SQL Server num Ambiente de Sistema Operativo Físico ou</w:t>
      </w:r>
      <w:r w:rsidR="007D58E9">
        <w:t> </w:t>
      </w:r>
      <w:r>
        <w:t>Virtual num Servidor para suportar o software.</w:t>
      </w:r>
      <w:r w:rsidR="00F61194">
        <w:t xml:space="preserve"> </w:t>
      </w:r>
      <w:r>
        <w:t>Também poderá utilizar essa Instância da Base de Dados do SQL Server para suportar outros produtos que incluam qualquer versão da Base de Dados do SQL Server.</w:t>
      </w:r>
      <w:r w:rsidR="00F61194">
        <w:t xml:space="preserve"> </w:t>
      </w:r>
      <w:r>
        <w:t>Não são necessárias CALs para SQL</w:t>
      </w:r>
      <w:r w:rsidR="00081670">
        <w:t> </w:t>
      </w:r>
      <w:r>
        <w:t>Server para todas essas utilizações.</w:t>
      </w:r>
      <w:r w:rsidR="00F61194">
        <w:t xml:space="preserve"> </w:t>
      </w:r>
    </w:p>
    <w:p w:rsidR="00DE4809" w:rsidRPr="002A4125" w:rsidRDefault="00DE4809" w:rsidP="00DE4809">
      <w:pPr>
        <w:pStyle w:val="PURBody-Indented"/>
      </w:pPr>
      <w:r>
        <w:t>Não poderá partilhar essa Instância para suportar qualquer produto que não esteja licenciado com a Base de Dados do SQL</w:t>
      </w:r>
      <w:r w:rsidR="00081670">
        <w:t> </w:t>
      </w:r>
      <w:r>
        <w:t>Server.</w:t>
      </w:r>
    </w:p>
    <w:p w:rsidR="00DE4809" w:rsidRPr="002A4125" w:rsidRDefault="00DE4809" w:rsidP="00DE4809">
      <w:pPr>
        <w:pStyle w:val="PURBody-Indented"/>
      </w:pPr>
      <w:r>
        <w:t xml:space="preserve">Se a sua edição do software incluir componentes da marca SQL Server que não a Base de Dados do SQL Server, esses componentes são licenciados ao Cliente ao abrigo dos termos das respetivas licenças. Essas licenças podem ser encontradas: </w:t>
      </w:r>
    </w:p>
    <w:p w:rsidR="00DE4809" w:rsidRPr="002A4125" w:rsidRDefault="00DE4809" w:rsidP="00ED5D2B">
      <w:pPr>
        <w:pStyle w:val="PURBody-Indented"/>
        <w:numPr>
          <w:ilvl w:val="0"/>
          <w:numId w:val="61"/>
        </w:numPr>
      </w:pPr>
      <w:r>
        <w:t>na pasta “legal”, “licenças” ou com um nome semelhante no diretório de instalação do software e podem estar contidas em contratos de licença autónomos ou anexados ao contrato de licença do software; ou</w:t>
      </w:r>
    </w:p>
    <w:p w:rsidR="00DE4809" w:rsidRPr="002A4125" w:rsidRDefault="00DE4809" w:rsidP="00ED5D2B">
      <w:pPr>
        <w:pStyle w:val="PURBody-Indented"/>
        <w:numPr>
          <w:ilvl w:val="0"/>
          <w:numId w:val="61"/>
        </w:numPr>
      </w:pPr>
      <w:r>
        <w:t xml:space="preserve">através do programa de instalação unificado do software. </w:t>
      </w:r>
    </w:p>
    <w:p w:rsidR="00DE4809" w:rsidRPr="002A4125" w:rsidRDefault="00DE4809" w:rsidP="00DE4809">
      <w:pPr>
        <w:pStyle w:val="PURBody-Indented"/>
      </w:pPr>
      <w:r>
        <w:t>Não poderá utilizar o componente se não concordar com os termos de licenciamento de um componente com a marca SQL Server.</w:t>
      </w:r>
    </w:p>
    <w:p w:rsidR="00DE27DA" w:rsidRPr="002A4125" w:rsidRDefault="00DE27DA" w:rsidP="00DE27DA">
      <w:pPr>
        <w:pStyle w:val="PURBlueStrong-Indented"/>
      </w:pPr>
      <w:r>
        <w:lastRenderedPageBreak/>
        <w:t>Criar e Armazenar Instâncias</w:t>
      </w:r>
      <w:r w:rsidR="00F22968" w:rsidRPr="00DE27DA">
        <w:fldChar w:fldCharType="begin"/>
      </w:r>
      <w:r w:rsidRPr="00DE27DA">
        <w:instrText>TC "</w:instrText>
      </w:r>
      <w:bookmarkStart w:id="370" w:name="_Toc365988323"/>
      <w:bookmarkStart w:id="371" w:name="_Toc366068873"/>
      <w:bookmarkStart w:id="372" w:name="_Toc366134351"/>
      <w:bookmarkStart w:id="373" w:name="_Toc366134424"/>
      <w:r w:rsidRPr="00DE27DA">
        <w:instrText>Criar e Armazenar Instâncias</w:instrText>
      </w:r>
      <w:bookmarkEnd w:id="370"/>
      <w:bookmarkEnd w:id="371"/>
      <w:bookmarkEnd w:id="372"/>
      <w:bookmarkEnd w:id="373"/>
      <w:r w:rsidRPr="00DE27DA">
        <w:instrText xml:space="preserve">" \l 2 </w:instrText>
      </w:r>
      <w:bookmarkStart w:id="374" w:name="_Toc332416621"/>
      <w:bookmarkStart w:id="375" w:name="_Toc341260692"/>
      <w:bookmarkStart w:id="376" w:name="_Toc341260919"/>
      <w:bookmarkStart w:id="377" w:name="_Toc364068001"/>
      <w:bookmarkStart w:id="378" w:name="_Toc364068357"/>
      <w:bookmarkStart w:id="379" w:name="_Toc364695375"/>
      <w:bookmarkEnd w:id="374"/>
      <w:bookmarkEnd w:id="375"/>
      <w:bookmarkEnd w:id="376"/>
      <w:bookmarkEnd w:id="377"/>
      <w:bookmarkEnd w:id="378"/>
      <w:bookmarkEnd w:id="379"/>
      <w:r w:rsidR="00F22968" w:rsidRPr="00DE27DA">
        <w:fldChar w:fldCharType="end"/>
      </w:r>
    </w:p>
    <w:p w:rsidR="00DE27DA" w:rsidRPr="002A4125" w:rsidRDefault="00DE27DA" w:rsidP="00DE27DA">
      <w:pPr>
        <w:pStyle w:val="PURBody-Indented"/>
      </w:pPr>
      <w:r>
        <w:t>Poderá criar e armazenar qualquer quantidade de Instâncias do software em qualquer um dos seus servidores ou suporte de armazenamento, apenas para exercer o direito de executar Instâncias do software.</w:t>
      </w:r>
    </w:p>
    <w:p w:rsidR="003B1F78" w:rsidRPr="002A4125" w:rsidRDefault="003B1F78" w:rsidP="0094558F">
      <w:pPr>
        <w:pStyle w:val="PURHeading2"/>
      </w:pPr>
      <w:r>
        <w:t>Map Report Item do SQL Server Reporting Services</w:t>
      </w:r>
      <w:r w:rsidR="00F22968">
        <w:fldChar w:fldCharType="begin"/>
      </w:r>
      <w:r>
        <w:instrText>TC "</w:instrText>
      </w:r>
      <w:bookmarkStart w:id="380" w:name="_Toc365988324"/>
      <w:bookmarkStart w:id="381" w:name="_Toc366068874"/>
      <w:bookmarkStart w:id="382" w:name="_Toc366134352"/>
      <w:bookmarkStart w:id="383" w:name="_Toc366134425"/>
      <w:r w:rsidR="009E4BD7">
        <w:instrText>Map Report Item do SQL Server Reporting Services</w:instrText>
      </w:r>
      <w:bookmarkEnd w:id="380"/>
      <w:bookmarkEnd w:id="381"/>
      <w:bookmarkEnd w:id="382"/>
      <w:bookmarkEnd w:id="383"/>
      <w:r>
        <w:instrText xml:space="preserve">" \l 2 </w:instrText>
      </w:r>
      <w:bookmarkStart w:id="384" w:name="_Toc339624739"/>
      <w:bookmarkStart w:id="385" w:name="_Toc341260693"/>
      <w:bookmarkStart w:id="386" w:name="_Toc341260920"/>
      <w:bookmarkStart w:id="387" w:name="_Toc364068002"/>
      <w:bookmarkStart w:id="388" w:name="_Toc364068358"/>
      <w:bookmarkStart w:id="389" w:name="_Toc364695376"/>
      <w:bookmarkEnd w:id="384"/>
      <w:bookmarkEnd w:id="385"/>
      <w:bookmarkEnd w:id="386"/>
      <w:bookmarkEnd w:id="387"/>
      <w:bookmarkEnd w:id="388"/>
      <w:bookmarkEnd w:id="389"/>
      <w:r w:rsidR="00F22968">
        <w:fldChar w:fldCharType="end"/>
      </w:r>
    </w:p>
    <w:p w:rsidR="003B1F78" w:rsidRPr="002A4125" w:rsidRDefault="003B1F78" w:rsidP="0094558F">
      <w:pPr>
        <w:pStyle w:val="PURBody-Indented"/>
        <w:keepNext/>
        <w:keepLines/>
      </w:pPr>
      <w:r>
        <w:t xml:space="preserve">O software poderá incluir funcionalidades que obtêm conteúdos, como mapas, imagens e outros dados, através da interface de programação de aplicações dos Mapas Bing (a “API dos Mapas Bing”) (ou marca sucessora) para criar relatórios que apresentam dados sobre mapas e imagens aéreas e híbridas. Se estas funcionalidades estiverem incluídas, o Cliente só poderá utilizá-las para criar e ver documentos dinâmicos ou estáticos em conjunto com, e através de, métodos e meios de acesso integrados no software. O Cliente não poderá copiar, armazenar, arquivar ou criar uma base de dados dos conteúdos disponíveis através da API dos Mapas Bing. O utilizador não poderá utilizar a API dos Mapas Bing para fornecer orientação baseada em sensores nem utilizar quaisquer Dados de Tráfego Rodoviário ou Imagens Aéreas (ou metadados associados) mesmo que estes sejam disponibilizados através da API dos Mapas Bing para qualquer finalidade. A utilização da API do Bing Maps e dos conteúdos associados pelo Cliente também está sujeita aos termos e condições adicionais existentes em </w:t>
      </w:r>
      <w:hyperlink r:id="rId25">
        <w:r>
          <w:rPr>
            <w:color w:val="00467F"/>
            <w:u w:val="single"/>
          </w:rPr>
          <w:t>http://go.microsoft.com/fwlink/?LinkId=21969</w:t>
        </w:r>
      </w:hyperlink>
      <w:r>
        <w:t xml:space="preserve"> (em</w:t>
      </w:r>
      <w:r w:rsidR="00081670">
        <w:t> </w:t>
      </w:r>
      <w:r>
        <w:t>inglês).</w:t>
      </w:r>
    </w:p>
    <w:p w:rsidR="003B1F78" w:rsidRPr="002A4125" w:rsidRDefault="003B1F78" w:rsidP="00081670">
      <w:pPr>
        <w:pStyle w:val="PURBody-Indented"/>
        <w:keepNext/>
        <w:ind w:left="274"/>
      </w:pPr>
      <w:r>
        <w:t>O Cliente não poderá:</w:t>
      </w:r>
    </w:p>
    <w:p w:rsidR="003B1F78" w:rsidRPr="002A4125" w:rsidRDefault="003B1F78" w:rsidP="00AD1879">
      <w:pPr>
        <w:pStyle w:val="PURBullet-Indented"/>
        <w:numPr>
          <w:ilvl w:val="1"/>
          <w:numId w:val="5"/>
        </w:numPr>
      </w:pPr>
      <w:r>
        <w:t>remover, minimizar, bloquear ou modificar quaisquer logótipos, marcas registadas, direitos de autor, marcas d’água digitais ou</w:t>
      </w:r>
      <w:r w:rsidR="00AD1879">
        <w:t> </w:t>
      </w:r>
      <w:r>
        <w:t xml:space="preserve">quaisquer notificações que a Microsoft ou os seus fornecedores tenham incluído no software, incluindo quaisquer conteúdos disponibilizados ao cliente através do software; ou </w:t>
      </w:r>
    </w:p>
    <w:p w:rsidR="003B1F78" w:rsidRPr="002A4125" w:rsidRDefault="003B1F78" w:rsidP="005D6562">
      <w:pPr>
        <w:pStyle w:val="PURBullet-Indented"/>
        <w:numPr>
          <w:ilvl w:val="1"/>
          <w:numId w:val="5"/>
        </w:numPr>
      </w:pPr>
      <w:r>
        <w:t xml:space="preserve">publicar o software, incluindo quaisquer interfaces de programação de aplicações incluídas no mesmo, para cópia por terceiros; ou </w:t>
      </w:r>
    </w:p>
    <w:p w:rsidR="003B1F78" w:rsidRPr="002A4125" w:rsidRDefault="003B1F78" w:rsidP="005D6562">
      <w:pPr>
        <w:pStyle w:val="PURBullet-Indented"/>
        <w:numPr>
          <w:ilvl w:val="1"/>
          <w:numId w:val="5"/>
        </w:numPr>
      </w:pPr>
      <w:r>
        <w:t>partilhar ou distribuir por qualquer outra forma documentos, texto ou imagens criados através da utilização das funcionalidades do Serviços de Mapeamento de Dados do software.</w:t>
      </w:r>
    </w:p>
    <w:p w:rsidR="003B1F78" w:rsidRPr="002A4125" w:rsidRDefault="003B1F78" w:rsidP="003B1F78">
      <w:pPr>
        <w:pStyle w:val="PURHeading2"/>
      </w:pPr>
      <w:r>
        <w:t>Multiplexação</w:t>
      </w:r>
      <w:r w:rsidR="00F22968">
        <w:fldChar w:fldCharType="begin"/>
      </w:r>
      <w:r>
        <w:instrText xml:space="preserve">TC </w:instrText>
      </w:r>
      <w:bookmarkStart w:id="390" w:name="_Toc365988325"/>
      <w:bookmarkStart w:id="391" w:name="_Toc366068875"/>
      <w:bookmarkStart w:id="392" w:name="_Toc366134353"/>
      <w:bookmarkStart w:id="393" w:name="_Toc366134426"/>
      <w:r w:rsidR="009E4BD7">
        <w:instrText>Multiplexação</w:instrText>
      </w:r>
      <w:bookmarkEnd w:id="390"/>
      <w:bookmarkEnd w:id="391"/>
      <w:bookmarkEnd w:id="392"/>
      <w:bookmarkEnd w:id="393"/>
      <w:r w:rsidR="009E4BD7">
        <w:instrText xml:space="preserve"> </w:instrText>
      </w:r>
      <w:r>
        <w:instrText xml:space="preserve">\l 2 </w:instrText>
      </w:r>
      <w:bookmarkStart w:id="394" w:name="_Toc339624740"/>
      <w:bookmarkStart w:id="395" w:name="_Toc341260694"/>
      <w:bookmarkStart w:id="396" w:name="_Toc341260921"/>
      <w:bookmarkStart w:id="397" w:name="_Toc364068003"/>
      <w:bookmarkStart w:id="398" w:name="_Toc364068359"/>
      <w:bookmarkStart w:id="399" w:name="_Toc364695377"/>
      <w:bookmarkEnd w:id="394"/>
      <w:bookmarkEnd w:id="395"/>
      <w:bookmarkEnd w:id="396"/>
      <w:bookmarkEnd w:id="397"/>
      <w:bookmarkEnd w:id="398"/>
      <w:bookmarkEnd w:id="399"/>
      <w:r w:rsidR="00F22968">
        <w:fldChar w:fldCharType="end"/>
      </w:r>
    </w:p>
    <w:p w:rsidR="003B1F78" w:rsidRPr="002A4125" w:rsidRDefault="003B1F78" w:rsidP="003B1F78">
      <w:pPr>
        <w:pStyle w:val="PURBody-Indented"/>
      </w:pPr>
      <w:r>
        <w:t xml:space="preserve">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“multiplexação” ou “agrupamento”) </w:t>
      </w:r>
      <w:r w:rsidR="006D491F">
        <w:br/>
      </w:r>
      <w:r>
        <w:t>não reduz o número de qualquer tipo de licenças necessárias.</w:t>
      </w:r>
    </w:p>
    <w:p w:rsidR="00913323" w:rsidRPr="002A4125" w:rsidRDefault="00913323" w:rsidP="00913323">
      <w:pPr>
        <w:pStyle w:val="PURHeading2"/>
      </w:pPr>
      <w:r>
        <w:t>System Center Packs</w:t>
      </w:r>
      <w:r w:rsidR="00F22968">
        <w:fldChar w:fldCharType="begin"/>
      </w:r>
      <w:r>
        <w:instrText xml:space="preserve"> TC "</w:instrText>
      </w:r>
      <w:bookmarkStart w:id="400" w:name="_Toc327176431"/>
      <w:bookmarkStart w:id="401" w:name="_Toc329004247"/>
      <w:bookmarkStart w:id="402" w:name="_Toc339624741"/>
      <w:bookmarkStart w:id="403" w:name="_Toc341260695"/>
      <w:bookmarkStart w:id="404" w:name="_Toc341260922"/>
      <w:bookmarkStart w:id="405" w:name="_Toc364068004"/>
      <w:bookmarkStart w:id="406" w:name="_Toc364068360"/>
      <w:bookmarkStart w:id="407" w:name="_Toc364695378"/>
      <w:bookmarkStart w:id="408" w:name="_Toc365988326"/>
      <w:bookmarkStart w:id="409" w:name="_Toc366068876"/>
      <w:bookmarkStart w:id="410" w:name="_Toc366134354"/>
      <w:bookmarkStart w:id="411" w:name="_Toc366134427"/>
      <w:r w:rsidR="00370309">
        <w:instrText>System Center Packs</w:instrText>
      </w:r>
      <w:bookmarkEnd w:id="400"/>
      <w:bookmarkEnd w:id="401"/>
      <w:bookmarkEnd w:id="402"/>
      <w:bookmarkEnd w:id="403"/>
      <w:bookmarkEnd w:id="404"/>
      <w:bookmarkEnd w:id="405"/>
      <w:bookmarkEnd w:id="406"/>
      <w:bookmarkEnd w:id="407"/>
      <w:bookmarkEnd w:id="408"/>
      <w:bookmarkEnd w:id="409"/>
      <w:bookmarkEnd w:id="410"/>
      <w:bookmarkEnd w:id="411"/>
      <w:r w:rsidR="0091467F">
        <w:instrText>" \l 2</w:instrText>
      </w:r>
      <w:r w:rsidR="00F22968">
        <w:fldChar w:fldCharType="end"/>
      </w:r>
    </w:p>
    <w:p w:rsidR="00913323" w:rsidRPr="002A4125" w:rsidRDefault="00913323" w:rsidP="00913323">
      <w:pPr>
        <w:pStyle w:val="PURBody-Indented"/>
      </w:pPr>
      <w:r>
        <w:t>Os termos de licenciamento dos produtos do System Center aplicável aplicam-se à utilização por parte do Cliente de Management Packs, Configuration Packs, Process Packs e Integration Packs incluídos com o software.</w:t>
      </w:r>
    </w:p>
    <w:p w:rsidR="003B1F78" w:rsidRPr="002A4125" w:rsidRDefault="003B1F78" w:rsidP="003B1F78">
      <w:pPr>
        <w:pStyle w:val="PURHeading2"/>
      </w:pPr>
      <w:r>
        <w:t>Software mais Serviços</w:t>
      </w:r>
      <w:r w:rsidR="00F22968">
        <w:fldChar w:fldCharType="begin"/>
      </w:r>
      <w:r>
        <w:instrText>TC "</w:instrText>
      </w:r>
      <w:bookmarkStart w:id="412" w:name="_Toc365988327"/>
      <w:bookmarkStart w:id="413" w:name="_Toc366068877"/>
      <w:bookmarkStart w:id="414" w:name="_Toc366134355"/>
      <w:bookmarkStart w:id="415" w:name="_Toc366134428"/>
      <w:r>
        <w:instrText>Software mais Serviços</w:instrText>
      </w:r>
      <w:bookmarkEnd w:id="412"/>
      <w:bookmarkEnd w:id="413"/>
      <w:bookmarkEnd w:id="414"/>
      <w:bookmarkEnd w:id="415"/>
      <w:r>
        <w:instrText xml:space="preserve">" \l 2 </w:instrText>
      </w:r>
      <w:bookmarkStart w:id="416" w:name="_Toc339624742"/>
      <w:bookmarkStart w:id="417" w:name="_Toc341260696"/>
      <w:bookmarkStart w:id="418" w:name="_Toc341260923"/>
      <w:bookmarkStart w:id="419" w:name="_Toc364068005"/>
      <w:bookmarkStart w:id="420" w:name="_Toc364068361"/>
      <w:bookmarkStart w:id="421" w:name="_Toc364695379"/>
      <w:bookmarkEnd w:id="416"/>
      <w:bookmarkEnd w:id="417"/>
      <w:bookmarkEnd w:id="418"/>
      <w:bookmarkEnd w:id="419"/>
      <w:bookmarkEnd w:id="420"/>
      <w:bookmarkEnd w:id="421"/>
      <w:r w:rsidR="00F22968">
        <w:fldChar w:fldCharType="end"/>
      </w:r>
    </w:p>
    <w:p w:rsidR="00C30D1A" w:rsidRPr="002A4125" w:rsidRDefault="003B1F78" w:rsidP="00C30D1A">
      <w:pPr>
        <w:pStyle w:val="PURBody-Indented"/>
      </w:pPr>
      <w:r>
        <w:t>A Microsoft poderá fornecer serviços através de funcionalidades de software que estabelecem ligação com a Microsoft ou com sistemas informáticos de fornecedores de serviços através da Internet.</w:t>
      </w:r>
      <w:r w:rsidR="00F61194">
        <w:t xml:space="preserve"> </w:t>
      </w:r>
      <w:r>
        <w:t>A Microsoft pode alterar ou cancelar os serviços a qualquer momento.</w:t>
      </w:r>
      <w:r w:rsidR="00F61194">
        <w:t xml:space="preserve"> </w:t>
      </w:r>
      <w:r>
        <w:t>Não lhe é permitido utilizar os serviços de qualquer forma que os possa danificar ou impedir a utilização dos mesmos por terceiros.</w:t>
      </w:r>
      <w:r w:rsidR="00F61194">
        <w:t xml:space="preserve"> </w:t>
      </w:r>
      <w:r>
        <w:t>Não é permitida a utilização dos serviços para obter acesso não autorizado a qualquer serviço, dados, conta ou rede por qualquer meio.</w:t>
      </w:r>
    </w:p>
    <w:p w:rsidR="00C30D1A" w:rsidRPr="002A4125" w:rsidRDefault="00C30D1A" w:rsidP="00C30D1A">
      <w:pPr>
        <w:pStyle w:val="PURHeading2"/>
      </w:pPr>
      <w:r>
        <w:t>Scripts e Código de Terceiros</w:t>
      </w:r>
    </w:p>
    <w:p w:rsidR="00C30D1A" w:rsidRPr="002A4125" w:rsidRDefault="00C30D1A" w:rsidP="00C30D1A">
      <w:pPr>
        <w:pStyle w:val="PURBody-Indented"/>
      </w:pPr>
      <w:r>
        <w:t>Um serviço online poderá fazer ligação ou referência a scripts ou código de terceiros.</w:t>
      </w:r>
      <w:r w:rsidR="00F61194">
        <w:t xml:space="preserve"> </w:t>
      </w:r>
      <w:r>
        <w:t>Esses scripts ou código de terceiros são licenciados ao Cliente pelos terceiros que são proprietários desse código e não pela Microsoft.</w:t>
      </w:r>
    </w:p>
    <w:p w:rsidR="00C30D1A" w:rsidRPr="002A4125" w:rsidRDefault="00C30D1A" w:rsidP="00C30D1A">
      <w:pPr>
        <w:pStyle w:val="PURBody-Indented"/>
        <w:ind w:left="0"/>
      </w:pPr>
    </w:p>
    <w:p w:rsidR="003B1F78" w:rsidRPr="002A4125" w:rsidRDefault="003B1F78" w:rsidP="00F4530D">
      <w:pPr>
        <w:pStyle w:val="PURBody-Indented"/>
      </w:pPr>
    </w:p>
    <w:p w:rsidR="003B1F78" w:rsidRPr="002A4125" w:rsidRDefault="003B1F78">
      <w:pPr>
        <w:pStyle w:val="PURBody-Indented"/>
      </w:pPr>
    </w:p>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DC5352" w:rsidRPr="002A4125" w:rsidRDefault="00DC5352">
      <w:pPr>
        <w:pStyle w:val="PURBreadcrumb"/>
      </w:pPr>
    </w:p>
    <w:p w:rsidR="00DC5352" w:rsidRPr="002A4125" w:rsidRDefault="00DC5352">
      <w:pPr>
        <w:pStyle w:val="PURBreadcrumb"/>
      </w:pPr>
    </w:p>
    <w:p w:rsidR="00DC5352" w:rsidRDefault="00DC5352">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422" w:name="_Sec64"/>
    </w:p>
    <w:p w:rsidR="0082133B" w:rsidRPr="002A4125" w:rsidRDefault="00073E6B" w:rsidP="00B45CF6">
      <w:pPr>
        <w:pStyle w:val="PURSectionHeading"/>
      </w:pPr>
      <w:r>
        <w:lastRenderedPageBreak/>
        <w:t>Termos de Licenciamento Específicos de Serviço</w:t>
      </w:r>
      <w:bookmarkEnd w:id="422"/>
      <w:r w:rsidR="00F22968">
        <w:fldChar w:fldCharType="begin"/>
      </w:r>
      <w:r w:rsidR="00B45CF6">
        <w:instrText xml:space="preserve">TC " </w:instrText>
      </w:r>
      <w:bookmarkStart w:id="423" w:name="_Toc366134356"/>
      <w:r w:rsidR="00B45CF6">
        <w:instrText>Termos de Licenciamento Específicos de Serviço</w:instrText>
      </w:r>
      <w:bookmarkEnd w:id="423"/>
      <w:r w:rsidR="00B45CF6">
        <w:instrText xml:space="preserve">" \l 1 </w:instrText>
      </w:r>
      <w:r w:rsidR="00F22968">
        <w:fldChar w:fldCharType="end"/>
      </w:r>
    </w:p>
    <w:p w:rsidR="0082133B" w:rsidRPr="002A4125" w:rsidRDefault="00ED4593">
      <w:pPr>
        <w:pStyle w:val="PURBreadcrumb"/>
      </w:pPr>
      <w:r>
        <w:t xml:space="preserve"> </w:t>
      </w:r>
    </w:p>
    <w:p w:rsidR="00903115" w:rsidRPr="002A4125" w:rsidRDefault="00903115" w:rsidP="00903115">
      <w:pPr>
        <w:pStyle w:val="PURProductName"/>
      </w:pPr>
      <w:bookmarkStart w:id="424" w:name="_Sec460"/>
      <w:bookmarkStart w:id="425" w:name="_Sec361"/>
      <w:r>
        <w:t>Exchange Online Archiving</w:t>
      </w:r>
      <w:bookmarkEnd w:id="424"/>
      <w:r>
        <w:t xml:space="preserve"> para Exchange Online</w:t>
      </w:r>
      <w:r>
        <w:fldChar w:fldCharType="begin"/>
      </w:r>
      <w:r>
        <w:instrText>XE "</w:instrText>
      </w:r>
      <w:r w:rsidR="009E4BD7">
        <w:instrText>Exchange Online Archiving para Exchange Online</w:instrText>
      </w:r>
      <w:r>
        <w:instrText>"</w:instrText>
      </w:r>
      <w:r>
        <w:fldChar w:fldCharType="end"/>
      </w:r>
      <w:r w:rsidR="00F22968">
        <w:fldChar w:fldCharType="begin"/>
      </w:r>
      <w:r>
        <w:instrText>TC "</w:instrText>
      </w:r>
      <w:bookmarkStart w:id="426" w:name="_Toc366134357"/>
      <w:bookmarkStart w:id="427" w:name="_Toc366134429"/>
      <w:r w:rsidR="009E4BD7">
        <w:instrText>Exchange Online Archiving para Exchange Online</w:instrText>
      </w:r>
      <w:bookmarkEnd w:id="426"/>
      <w:bookmarkEnd w:id="427"/>
      <w:r>
        <w:instrText xml:space="preserve">" \l 2 </w:instrText>
      </w:r>
      <w:bookmarkStart w:id="428" w:name="_Toc340485254"/>
      <w:bookmarkStart w:id="429" w:name="_Toc345397153"/>
      <w:bookmarkStart w:id="430" w:name="_Toc346832443"/>
      <w:bookmarkStart w:id="431" w:name="_Toc346832515"/>
      <w:bookmarkEnd w:id="428"/>
      <w:bookmarkEnd w:id="429"/>
      <w:bookmarkEnd w:id="430"/>
      <w:bookmarkEnd w:id="431"/>
      <w:r w:rsidR="00F22968">
        <w:fldChar w:fldCharType="end"/>
      </w:r>
    </w:p>
    <w:p w:rsidR="00903115" w:rsidRPr="002A4125" w:rsidRDefault="00903115" w:rsidP="00903115">
      <w:pPr>
        <w:pStyle w:val="PURLicenseTerm"/>
      </w:pPr>
      <w:r>
        <w:t xml:space="preserve"> Os termos de licenciamento que se aplicam à utilização do presente serviço online incluem os Termos de Licenciamento Gerais e o seguinte:</w:t>
      </w:r>
      <w:r w:rsidR="00F61194">
        <w:t xml:space="preserve"> </w:t>
      </w:r>
    </w:p>
    <w:tbl>
      <w:tblPr>
        <w:tblStyle w:val="ProductAttributesTable"/>
        <w:tblW w:w="0" w:type="auto"/>
        <w:tblLook w:val="04A0" w:firstRow="1" w:lastRow="0" w:firstColumn="1" w:lastColumn="0" w:noHBand="0" w:noVBand="1"/>
      </w:tblPr>
      <w:tblGrid>
        <w:gridCol w:w="5584"/>
        <w:gridCol w:w="5216"/>
      </w:tblGrid>
      <w:tr w:rsidR="00903115" w:rsidTr="00641BE9">
        <w:tc>
          <w:tcPr>
            <w:tcW w:w="6120" w:type="dxa"/>
          </w:tcPr>
          <w:p w:rsidR="00903115" w:rsidRDefault="00903115" w:rsidP="00C64A88">
            <w:pPr>
              <w:pStyle w:val="PURBody"/>
            </w:pPr>
            <w:r>
              <w:t xml:space="preserve">Consulte a Declaração de Privacidade do Office 365 em: </w:t>
            </w:r>
            <w:hyperlink r:id="rId28">
              <w:r>
                <w:rPr>
                  <w:color w:val="00467F"/>
                  <w:u w:val="single"/>
                </w:rPr>
                <w:t>http://go.microsoft.com/fwlink/?LinkID=212058&amp;clcid=0x409</w:t>
              </w:r>
            </w:hyperlink>
          </w:p>
        </w:tc>
        <w:tc>
          <w:tcPr>
            <w:tcW w:w="6120" w:type="dxa"/>
          </w:tcPr>
          <w:p w:rsidR="00903115" w:rsidRDefault="00903115" w:rsidP="00641BE9">
            <w:pPr>
              <w:pStyle w:val="PURBody"/>
            </w:pPr>
            <w:r>
              <w:t xml:space="preserve">Contrato de Nível de Serviço: </w:t>
            </w:r>
            <w:r>
              <w:rPr>
                <w:b/>
              </w:rPr>
              <w:t xml:space="preserve">Sim </w:t>
            </w:r>
            <w:r>
              <w:t xml:space="preserve">(Consulte </w:t>
            </w:r>
            <w:hyperlink r:id="rId29">
              <w:r>
                <w:rPr>
                  <w:color w:val="00467F"/>
                  <w:u w:val="single"/>
                </w:rPr>
                <w:t>http://microsoft.com/licensing/contracts</w:t>
              </w:r>
            </w:hyperlink>
            <w:r>
              <w:t xml:space="preserve"> (em inglês))</w:t>
            </w:r>
          </w:p>
        </w:tc>
      </w:tr>
    </w:tbl>
    <w:p w:rsidR="00903115" w:rsidRPr="002A4125" w:rsidRDefault="00903115" w:rsidP="00903115">
      <w:pPr>
        <w:pStyle w:val="PURBlueBGHeader"/>
      </w:pPr>
      <w:r>
        <w:t>SLs DE UTILIZADOR</w:t>
      </w:r>
    </w:p>
    <w:tbl>
      <w:tblPr>
        <w:tblStyle w:val="PURTableNoVertical"/>
        <w:tblW w:w="0" w:type="auto"/>
        <w:tblLook w:val="04A0" w:firstRow="1" w:lastRow="0" w:firstColumn="1" w:lastColumn="0" w:noHBand="0" w:noVBand="1"/>
      </w:tblPr>
      <w:tblGrid>
        <w:gridCol w:w="5291"/>
        <w:gridCol w:w="5235"/>
      </w:tblGrid>
      <w:tr w:rsidR="00903115" w:rsidTr="00FD68CC">
        <w:trPr>
          <w:cnfStyle w:val="100000000000" w:firstRow="1" w:lastRow="0" w:firstColumn="0" w:lastColumn="0" w:oddVBand="0" w:evenVBand="0" w:oddHBand="0" w:evenHBand="0" w:firstRowFirstColumn="0" w:firstRowLastColumn="0" w:lastRowFirstColumn="0" w:lastRowLastColumn="0"/>
        </w:trPr>
        <w:tc>
          <w:tcPr>
            <w:tcW w:w="5346" w:type="dxa"/>
          </w:tcPr>
          <w:p w:rsidR="00903115" w:rsidRPr="00AF7627" w:rsidRDefault="00903115" w:rsidP="00641BE9">
            <w:pPr>
              <w:pStyle w:val="PURBody"/>
              <w:rPr>
                <w:lang w:val="sv-SE"/>
              </w:rPr>
            </w:pPr>
            <w:r w:rsidRPr="00AF7627">
              <w:rPr>
                <w:b/>
                <w:i/>
                <w:lang w:val="sv-SE"/>
              </w:rPr>
              <w:t>Necessárias para cada um dos:</w:t>
            </w:r>
          </w:p>
          <w:p w:rsidR="00903115" w:rsidRPr="002A4125" w:rsidRDefault="00903115" w:rsidP="00ED5D2B">
            <w:pPr>
              <w:pStyle w:val="PURBullet"/>
              <w:numPr>
                <w:ilvl w:val="0"/>
                <w:numId w:val="86"/>
              </w:numPr>
            </w:pPr>
            <w:r>
              <w:t>Utilizadores cujos Dados de Cliente</w:t>
            </w:r>
            <w:r>
              <w:rPr>
                <w:vertAlign w:val="superscript"/>
              </w:rPr>
              <w:t>1</w:t>
            </w:r>
            <w:r>
              <w:t xml:space="preserve"> sejam processados e</w:t>
            </w:r>
            <w:r w:rsidR="00FD68CC">
              <w:t> </w:t>
            </w:r>
            <w:r>
              <w:t>armazenados pelo serviço online ou por software relacionado</w:t>
            </w:r>
          </w:p>
          <w:p w:rsidR="00903115" w:rsidRDefault="00903115" w:rsidP="00641BE9">
            <w:pPr>
              <w:pStyle w:val="PURBody"/>
            </w:pPr>
            <w:r>
              <w:rPr>
                <w:vertAlign w:val="superscript"/>
              </w:rPr>
              <w:t>1</w:t>
            </w:r>
            <w:r w:rsidR="00B207B2">
              <w:rPr>
                <w:vertAlign w:val="superscript"/>
              </w:rPr>
              <w:t xml:space="preserve"> </w:t>
            </w:r>
            <w:r>
              <w:t xml:space="preserve">Consulte </w:t>
            </w:r>
            <w:hyperlink w:anchor="_Sec6">
              <w:r>
                <w:rPr>
                  <w:color w:val="00467F"/>
                  <w:u w:val="single"/>
                </w:rPr>
                <w:t>Termos de Licenciamento Gerais, Definições</w:t>
              </w:r>
            </w:hyperlink>
          </w:p>
        </w:tc>
        <w:tc>
          <w:tcPr>
            <w:tcW w:w="5296" w:type="dxa"/>
          </w:tcPr>
          <w:p w:rsidR="00903115" w:rsidRPr="002A4125" w:rsidRDefault="00903115" w:rsidP="00641BE9">
            <w:pPr>
              <w:pStyle w:val="PURBody"/>
            </w:pPr>
            <w:r>
              <w:rPr>
                <w:b/>
                <w:i/>
              </w:rPr>
              <w:t>SL Necessária:</w:t>
            </w:r>
          </w:p>
          <w:p w:rsidR="00903115" w:rsidRPr="002A4125" w:rsidRDefault="00903115" w:rsidP="00ED5D2B">
            <w:pPr>
              <w:pStyle w:val="PURBullet"/>
              <w:numPr>
                <w:ilvl w:val="0"/>
                <w:numId w:val="87"/>
              </w:numPr>
            </w:pPr>
            <w:r>
              <w:t xml:space="preserve">Exchange Online Archiving User SL (para Exchange Online), </w:t>
            </w:r>
            <w:r>
              <w:rPr>
                <w:b/>
              </w:rPr>
              <w:t>ou</w:t>
            </w:r>
          </w:p>
          <w:p w:rsidR="00903115" w:rsidRPr="002A4125" w:rsidRDefault="00903115" w:rsidP="00ED5D2B">
            <w:pPr>
              <w:pStyle w:val="PURBullet"/>
              <w:numPr>
                <w:ilvl w:val="0"/>
                <w:numId w:val="87"/>
              </w:numPr>
            </w:pPr>
            <w:r>
              <w:t xml:space="preserve">Exchange Online Archiving A User SL </w:t>
            </w:r>
            <w:r w:rsidR="00FD68CC">
              <w:br/>
            </w:r>
            <w:r>
              <w:t>(para Exchange Online)</w:t>
            </w:r>
          </w:p>
          <w:p w:rsidR="00903115" w:rsidRPr="002A4125" w:rsidRDefault="00903115" w:rsidP="00903115">
            <w:pPr>
              <w:pStyle w:val="PURBody"/>
            </w:pPr>
          </w:p>
          <w:p w:rsidR="00903115" w:rsidRDefault="00486B0E" w:rsidP="00903115">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61194">
              <w:t xml:space="preserve"> </w:t>
            </w:r>
          </w:p>
        </w:tc>
      </w:tr>
    </w:tbl>
    <w:p w:rsidR="0082133B" w:rsidRPr="002A4125" w:rsidRDefault="00ED4593">
      <w:pPr>
        <w:pStyle w:val="PURProductName"/>
      </w:pPr>
      <w:r>
        <w:t>Exchange Online Archiving</w:t>
      </w:r>
      <w:bookmarkEnd w:id="425"/>
      <w:r>
        <w:t xml:space="preserve"> para Exchange Server</w:t>
      </w:r>
      <w:r>
        <w:fldChar w:fldCharType="begin"/>
      </w:r>
      <w:r>
        <w:instrText>XE "</w:instrText>
      </w:r>
      <w:r w:rsidR="009E4BD7">
        <w:instrText>Exchange Online Archiving para Exchange Server</w:instrText>
      </w:r>
      <w:r>
        <w:instrText>"</w:instrText>
      </w:r>
      <w:r>
        <w:fldChar w:fldCharType="end"/>
      </w:r>
      <w:r w:rsidR="00F22968">
        <w:fldChar w:fldCharType="begin"/>
      </w:r>
      <w:r>
        <w:instrText>TC "</w:instrText>
      </w:r>
      <w:bookmarkStart w:id="432" w:name="_Toc366134358"/>
      <w:bookmarkStart w:id="433" w:name="_Toc366134430"/>
      <w:r w:rsidR="009E4BD7">
        <w:instrText>Exchange Online Archiving para Exchange Server</w:instrText>
      </w:r>
      <w:bookmarkEnd w:id="432"/>
      <w:bookmarkEnd w:id="433"/>
      <w:r>
        <w:instrText xml:space="preserve">" \l 2 </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ED4593" w:rsidP="00FD68CC">
            <w:pPr>
              <w:pStyle w:val="PURBody"/>
            </w:pPr>
            <w:r>
              <w:t xml:space="preserve">Declaração de Privacidade do Office 365: </w:t>
            </w:r>
            <w:r>
              <w:rPr>
                <w:b/>
              </w:rPr>
              <w:t xml:space="preserve">Sim </w:t>
            </w:r>
            <w:r>
              <w:t xml:space="preserve">(Consulte </w:t>
            </w:r>
            <w:hyperlink r:id="rId30">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31">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AF7627" w:rsidRDefault="00ED4593">
            <w:pPr>
              <w:pStyle w:val="PURBody"/>
              <w:rPr>
                <w:lang w:val="sv-SE"/>
              </w:rPr>
            </w:pPr>
            <w:r w:rsidRPr="00AF7627">
              <w:rPr>
                <w:b/>
                <w:i/>
                <w:lang w:val="sv-SE"/>
              </w:rPr>
              <w:t>Necessárias para cada um dos:</w:t>
            </w:r>
          </w:p>
          <w:p w:rsidR="0082133B" w:rsidRPr="002A4125" w:rsidRDefault="00ED4593" w:rsidP="00ED5D2B">
            <w:pPr>
              <w:pStyle w:val="PURBullet"/>
              <w:numPr>
                <w:ilvl w:val="0"/>
                <w:numId w:val="17"/>
              </w:numPr>
            </w:pPr>
            <w:r>
              <w:t>Utilizadores cujos Dados de Cliente</w:t>
            </w:r>
            <w:r>
              <w:rPr>
                <w:vertAlign w:val="superscript"/>
              </w:rPr>
              <w:t>1</w:t>
            </w:r>
            <w:r>
              <w:t xml:space="preserve"> sejam processados e armazenados pelo serviço online ou por software relacionado</w:t>
            </w:r>
          </w:p>
          <w:p w:rsidR="0082133B" w:rsidRDefault="00ED4593" w:rsidP="005B0E08">
            <w:pPr>
              <w:pStyle w:val="PURBody"/>
            </w:pPr>
            <w:r>
              <w:rPr>
                <w:vertAlign w:val="superscript"/>
              </w:rPr>
              <w:t>1</w:t>
            </w:r>
            <w:r w:rsidR="0094558F">
              <w:rPr>
                <w:vertAlign w:val="superscript"/>
              </w:rPr>
              <w:t xml:space="preserve"> </w:t>
            </w:r>
            <w:r>
              <w:t xml:space="preserve">Consulte </w:t>
            </w:r>
            <w:hyperlink w:anchor="General_License_Terms">
              <w:r>
                <w:rPr>
                  <w:color w:val="00467F"/>
                  <w:u w:val="single"/>
                </w:rPr>
                <w:t>Termos de Licenciamento Gerais, Definições</w:t>
              </w:r>
            </w:hyperlink>
          </w:p>
        </w:tc>
        <w:tc>
          <w:tcPr>
            <w:tcW w:w="5263" w:type="dxa"/>
          </w:tcPr>
          <w:p w:rsidR="0082133B" w:rsidRPr="002A4125" w:rsidRDefault="00ED4593">
            <w:pPr>
              <w:pStyle w:val="PURBody"/>
            </w:pPr>
            <w:r>
              <w:rPr>
                <w:b/>
                <w:i/>
              </w:rPr>
              <w:t>SL Necessária:</w:t>
            </w:r>
          </w:p>
          <w:p w:rsidR="00903115" w:rsidRPr="002A4125" w:rsidRDefault="00ED4593" w:rsidP="00ED5D2B">
            <w:pPr>
              <w:pStyle w:val="PURBullet"/>
              <w:numPr>
                <w:ilvl w:val="0"/>
                <w:numId w:val="18"/>
              </w:numPr>
            </w:pPr>
            <w:r>
              <w:t>Exchange Online Archiving User SL, ou</w:t>
            </w:r>
          </w:p>
          <w:p w:rsidR="00903115" w:rsidRPr="00903115" w:rsidRDefault="00903115" w:rsidP="00ED5D2B">
            <w:pPr>
              <w:pStyle w:val="PURBullet"/>
              <w:numPr>
                <w:ilvl w:val="0"/>
                <w:numId w:val="18"/>
              </w:numPr>
            </w:pPr>
            <w:r>
              <w:t>Exchange Online Archiving A User SL</w:t>
            </w:r>
          </w:p>
        </w:tc>
      </w:tr>
    </w:tbl>
    <w:p w:rsidR="00BA0F20" w:rsidRPr="002A4125"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434" w:name="_Sec363"/>
      <w:r>
        <w:rPr>
          <w:b/>
          <w:color w:val="auto"/>
          <w:sz w:val="18"/>
        </w:rPr>
        <w:t>Termos Adicionais:</w:t>
      </w:r>
    </w:p>
    <w:p w:rsidR="00BA0F20" w:rsidRPr="002A4125" w:rsidRDefault="00BA0F20" w:rsidP="00BA0F20">
      <w:pPr>
        <w:keepNext/>
        <w:keepLines/>
        <w:spacing w:after="60" w:line="240" w:lineRule="exact"/>
        <w:ind w:left="270"/>
      </w:pPr>
      <w:r>
        <w:rPr>
          <w:smallCaps/>
          <w:color w:val="00467F" w:themeColor="text2"/>
          <w:sz w:val="18"/>
        </w:rPr>
        <w:t xml:space="preserve">Utilização com a CAL para Exchange Server 2013 Standard </w:t>
      </w:r>
    </w:p>
    <w:p w:rsidR="00BA0F20" w:rsidRPr="002A4125" w:rsidRDefault="00BA0F20" w:rsidP="00BA0F20">
      <w:pPr>
        <w:ind w:left="270"/>
      </w:pPr>
      <w:r>
        <w:rPr>
          <w:color w:val="auto"/>
          <w:sz w:val="18"/>
          <w:szCs w:val="18"/>
        </w:rPr>
        <w:t>Os utilizadores licenciados para a CAL para Exchange Server 2013 Standard poderão aceder às funcionalidades da Exchange Server 2013 Enterprise CAL necessárias para apoiar a utilização do Arquivo de Exchange Online para Exchange Server.</w:t>
      </w:r>
    </w:p>
    <w:p w:rsidR="00FD5971" w:rsidRPr="002A4125" w:rsidRDefault="00486B0E" w:rsidP="00FD5971">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r>
        <w:t>Exchange Online Kiosk</w:t>
      </w:r>
      <w:bookmarkEnd w:id="434"/>
      <w:r>
        <w:fldChar w:fldCharType="begin"/>
      </w:r>
      <w:r>
        <w:instrText>XE "</w:instrText>
      </w:r>
      <w:r w:rsidR="009E4BD7">
        <w:instrText>Exchange Online Kiosk</w:instrText>
      </w:r>
      <w:r>
        <w:instrText>"</w:instrText>
      </w:r>
      <w:r>
        <w:fldChar w:fldCharType="end"/>
      </w:r>
      <w:r w:rsidR="00F22968">
        <w:fldChar w:fldCharType="begin"/>
      </w:r>
      <w:r>
        <w:instrText xml:space="preserve"> TC "</w:instrText>
      </w:r>
      <w:bookmarkStart w:id="435" w:name="_Toc366134359"/>
      <w:bookmarkStart w:id="436" w:name="_Toc366134431"/>
      <w:r w:rsidR="009E4BD7">
        <w:instrText>Exchange Online Kiosk</w:instrText>
      </w:r>
      <w:bookmarkEnd w:id="435"/>
      <w:bookmarkEnd w:id="436"/>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ED4593" w:rsidP="00C64A88">
            <w:pPr>
              <w:pStyle w:val="PURBody"/>
            </w:pPr>
            <w:r>
              <w:t xml:space="preserve">Declaração de Privacidade do Office 365: </w:t>
            </w:r>
            <w:r>
              <w:rPr>
                <w:b/>
              </w:rPr>
              <w:t>Sim</w:t>
            </w:r>
            <w:r>
              <w:t xml:space="preserve"> (Consulte </w:t>
            </w:r>
            <w:hyperlink r:id="rId32">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33">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1"/>
        <w:gridCol w:w="5265"/>
      </w:tblGrid>
      <w:tr w:rsidR="0082133B" w:rsidTr="006D7108">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F7627" w:rsidRDefault="00ED4593">
            <w:pPr>
              <w:pStyle w:val="PURBody"/>
              <w:rPr>
                <w:lang w:val="sv-SE"/>
              </w:rPr>
            </w:pPr>
            <w:r w:rsidRPr="00AF7627">
              <w:rPr>
                <w:b/>
                <w:i/>
                <w:lang w:val="sv-SE"/>
              </w:rPr>
              <w:t>Necessárias para cada um dos:</w:t>
            </w:r>
          </w:p>
          <w:p w:rsidR="0082133B" w:rsidRDefault="00ED4593" w:rsidP="00ED5D2B">
            <w:pPr>
              <w:pStyle w:val="PURBullet"/>
              <w:numPr>
                <w:ilvl w:val="0"/>
                <w:numId w:val="19"/>
              </w:numPr>
            </w:pPr>
            <w:r>
              <w:lastRenderedPageBreak/>
              <w:t>Utilizadores que acedam ao serviço online ou a software relacionado</w:t>
            </w:r>
          </w:p>
        </w:tc>
        <w:tc>
          <w:tcPr>
            <w:tcW w:w="5322" w:type="dxa"/>
          </w:tcPr>
          <w:p w:rsidR="0082133B" w:rsidRPr="002A4125" w:rsidRDefault="00ED4593">
            <w:pPr>
              <w:pStyle w:val="PURBody"/>
            </w:pPr>
            <w:r>
              <w:rPr>
                <w:b/>
                <w:i/>
              </w:rPr>
              <w:lastRenderedPageBreak/>
              <w:t>SL Necessária:</w:t>
            </w:r>
          </w:p>
          <w:p w:rsidR="0082133B" w:rsidRPr="002A4125" w:rsidRDefault="00ED4593" w:rsidP="00ED5D2B">
            <w:pPr>
              <w:pStyle w:val="PURBullet"/>
              <w:numPr>
                <w:ilvl w:val="1"/>
                <w:numId w:val="20"/>
              </w:numPr>
            </w:pPr>
            <w:r>
              <w:t xml:space="preserve">Exchange Online Kiosk User SL, </w:t>
            </w:r>
            <w:r>
              <w:rPr>
                <w:b/>
              </w:rPr>
              <w:t>ou</w:t>
            </w:r>
          </w:p>
          <w:p w:rsidR="0082133B" w:rsidRDefault="00ED4593" w:rsidP="00ED5D2B">
            <w:pPr>
              <w:pStyle w:val="PURBullet"/>
              <w:numPr>
                <w:ilvl w:val="1"/>
                <w:numId w:val="20"/>
              </w:numPr>
            </w:pPr>
            <w:r>
              <w:lastRenderedPageBreak/>
              <w:t>Office 365 Enterprise K1 User SL</w:t>
            </w:r>
          </w:p>
        </w:tc>
      </w:tr>
    </w:tbl>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6E4476" w:rsidRPr="002A4125" w:rsidRDefault="006E4476">
      <w:pPr>
        <w:spacing w:line="240" w:lineRule="exact"/>
      </w:pPr>
      <w:bookmarkStart w:id="437" w:name="_Sec364"/>
      <w:r>
        <w:br w:type="page"/>
      </w:r>
    </w:p>
    <w:p w:rsidR="0082133B" w:rsidRPr="002A4125" w:rsidRDefault="00ED4593">
      <w:pPr>
        <w:pStyle w:val="PURProductName"/>
      </w:pPr>
      <w:r>
        <w:lastRenderedPageBreak/>
        <w:t>Exchange Online Plan 1</w:t>
      </w:r>
      <w:bookmarkEnd w:id="437"/>
      <w:r>
        <w:fldChar w:fldCharType="begin"/>
      </w:r>
      <w:r>
        <w:instrText>XE "</w:instrText>
      </w:r>
      <w:r w:rsidR="009E4BD7">
        <w:instrText>Exchange Online Plan 1</w:instrText>
      </w:r>
      <w:r>
        <w:instrText>"</w:instrText>
      </w:r>
      <w:r>
        <w:fldChar w:fldCharType="end"/>
      </w:r>
      <w:r w:rsidR="00F22968">
        <w:fldChar w:fldCharType="begin"/>
      </w:r>
      <w:r>
        <w:instrText xml:space="preserve"> TC "</w:instrText>
      </w:r>
      <w:bookmarkStart w:id="438" w:name="_Toc366134360"/>
      <w:bookmarkStart w:id="439" w:name="_Toc366134432"/>
      <w:r w:rsidR="009E4BD7">
        <w:instrText>Exchange Online Plan 1</w:instrText>
      </w:r>
      <w:bookmarkEnd w:id="438"/>
      <w:bookmarkEnd w:id="439"/>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ED4593" w:rsidP="00C64A88">
            <w:pPr>
              <w:pStyle w:val="PURBody"/>
            </w:pPr>
            <w:r>
              <w:t xml:space="preserve">Declaração de Privacidade do Office 365: </w:t>
            </w:r>
            <w:r>
              <w:rPr>
                <w:b/>
              </w:rPr>
              <w:t>Sim</w:t>
            </w:r>
            <w:r>
              <w:t xml:space="preserve"> (Consulte </w:t>
            </w:r>
            <w:hyperlink r:id="rId34">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35">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82133B" w:rsidTr="006D710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F7627" w:rsidRDefault="00ED4593">
            <w:pPr>
              <w:pStyle w:val="PURBody"/>
              <w:rPr>
                <w:lang w:val="sv-SE"/>
              </w:rPr>
            </w:pPr>
            <w:r w:rsidRPr="00AF7627">
              <w:rPr>
                <w:b/>
                <w:i/>
                <w:lang w:val="sv-SE"/>
              </w:rPr>
              <w:t>Necessárias para cada um dos:</w:t>
            </w:r>
          </w:p>
          <w:p w:rsidR="0082133B" w:rsidRPr="002A4125" w:rsidRDefault="00ED4593" w:rsidP="00ED5D2B">
            <w:pPr>
              <w:pStyle w:val="PURBullet"/>
              <w:numPr>
                <w:ilvl w:val="0"/>
                <w:numId w:val="21"/>
              </w:numPr>
            </w:pPr>
            <w:r>
              <w:t>Utilizadores que acedam ao serviço online ou software relacionado.</w:t>
            </w:r>
            <w:r w:rsidR="00FD68CC">
              <w:t xml:space="preserve"> </w:t>
            </w:r>
            <w:r>
              <w:t>O arquivo pode ser utilizado apenas para o</w:t>
            </w:r>
            <w:r w:rsidR="00FD68CC">
              <w:t> </w:t>
            </w:r>
            <w:r>
              <w:t>armazenamento de mensagens.</w:t>
            </w:r>
          </w:p>
          <w:p w:rsidR="0079514B" w:rsidRPr="0079514B" w:rsidRDefault="0079514B" w:rsidP="0079514B">
            <w:pPr>
              <w:pStyle w:val="PURBody"/>
            </w:pPr>
          </w:p>
        </w:tc>
        <w:tc>
          <w:tcPr>
            <w:tcW w:w="5321" w:type="dxa"/>
          </w:tcPr>
          <w:p w:rsidR="0082133B" w:rsidRPr="002A4125" w:rsidRDefault="00ED4593">
            <w:pPr>
              <w:pStyle w:val="PURBody"/>
            </w:pPr>
            <w:r>
              <w:rPr>
                <w:b/>
                <w:i/>
              </w:rPr>
              <w:t>SL Necessária:</w:t>
            </w:r>
          </w:p>
          <w:p w:rsidR="0082133B" w:rsidRPr="00FD68CC" w:rsidRDefault="00ED4593" w:rsidP="00FD68CC">
            <w:pPr>
              <w:pStyle w:val="PURBullet"/>
              <w:numPr>
                <w:ilvl w:val="0"/>
                <w:numId w:val="22"/>
              </w:numPr>
              <w:rPr>
                <w:rFonts w:cs="Arial"/>
              </w:rPr>
            </w:pPr>
            <w:r w:rsidRPr="00FD68CC">
              <w:rPr>
                <w:rFonts w:cs="Arial"/>
              </w:rPr>
              <w:t xml:space="preserve">Exchange Online Plan 1 User SL, </w:t>
            </w:r>
            <w:r w:rsidRPr="00FD68CC">
              <w:rPr>
                <w:rFonts w:cs="Arial"/>
                <w:b/>
              </w:rPr>
              <w:t>ou</w:t>
            </w:r>
          </w:p>
          <w:p w:rsidR="0082133B" w:rsidRPr="00FD68CC" w:rsidRDefault="00ED4593" w:rsidP="00FD68CC">
            <w:pPr>
              <w:pStyle w:val="PURBullet"/>
              <w:numPr>
                <w:ilvl w:val="0"/>
                <w:numId w:val="22"/>
              </w:numPr>
              <w:rPr>
                <w:rFonts w:cs="Arial"/>
              </w:rPr>
            </w:pPr>
            <w:r w:rsidRPr="00FD68CC">
              <w:rPr>
                <w:rFonts w:cs="Arial"/>
              </w:rPr>
              <w:t xml:space="preserve">Exchange Online Plan 2 User SL, </w:t>
            </w:r>
            <w:r w:rsidRPr="00FD68CC">
              <w:rPr>
                <w:rFonts w:cs="Arial"/>
                <w:b/>
              </w:rPr>
              <w:t>ou</w:t>
            </w:r>
          </w:p>
          <w:p w:rsidR="007C7028" w:rsidRPr="00FD68CC" w:rsidRDefault="007C7028" w:rsidP="00FD68CC">
            <w:pPr>
              <w:pStyle w:val="LetterShorty"/>
              <w:numPr>
                <w:ilvl w:val="0"/>
                <w:numId w:val="22"/>
              </w:numPr>
              <w:spacing w:line="240" w:lineRule="exact"/>
              <w:rPr>
                <w:rFonts w:ascii="Arial" w:hAnsi="Arial" w:cs="Arial"/>
              </w:rPr>
            </w:pPr>
            <w:r w:rsidRPr="00FD68CC">
              <w:rPr>
                <w:rFonts w:ascii="Arial" w:hAnsi="Arial" w:cs="Arial"/>
              </w:rPr>
              <w:t xml:space="preserve">Office 365 Education A2 User SL, </w:t>
            </w:r>
            <w:r w:rsidRPr="00FD68CC">
              <w:rPr>
                <w:rFonts w:ascii="Arial" w:hAnsi="Arial" w:cs="Arial"/>
                <w:b/>
              </w:rPr>
              <w:t>ou</w:t>
            </w:r>
          </w:p>
          <w:p w:rsidR="007C7028" w:rsidRPr="00FD68CC" w:rsidRDefault="007C7028" w:rsidP="00FD68CC">
            <w:pPr>
              <w:pStyle w:val="LetterShorty"/>
              <w:numPr>
                <w:ilvl w:val="0"/>
                <w:numId w:val="22"/>
              </w:numPr>
              <w:spacing w:line="240" w:lineRule="exact"/>
              <w:rPr>
                <w:rFonts w:ascii="Arial" w:hAnsi="Arial" w:cs="Arial"/>
              </w:rPr>
            </w:pPr>
            <w:r w:rsidRPr="00FD68CC">
              <w:rPr>
                <w:rFonts w:ascii="Arial" w:hAnsi="Arial" w:cs="Arial"/>
              </w:rPr>
              <w:t xml:space="preserve">Office 365 Education A3 User SL, </w:t>
            </w:r>
            <w:r w:rsidRPr="00FD68CC">
              <w:rPr>
                <w:rFonts w:ascii="Arial" w:hAnsi="Arial" w:cs="Arial"/>
                <w:b/>
              </w:rPr>
              <w:t>ou</w:t>
            </w:r>
          </w:p>
          <w:p w:rsidR="007C7028" w:rsidRPr="00FD68CC" w:rsidRDefault="007C7028" w:rsidP="00FD68CC">
            <w:pPr>
              <w:pStyle w:val="LetterShorty"/>
              <w:numPr>
                <w:ilvl w:val="0"/>
                <w:numId w:val="22"/>
              </w:numPr>
              <w:spacing w:line="240" w:lineRule="exact"/>
              <w:rPr>
                <w:rFonts w:ascii="Arial" w:hAnsi="Arial" w:cs="Arial"/>
              </w:rPr>
            </w:pPr>
            <w:r w:rsidRPr="00FD68CC">
              <w:rPr>
                <w:rFonts w:ascii="Arial" w:hAnsi="Arial" w:cs="Arial"/>
              </w:rPr>
              <w:t xml:space="preserve">Office 365 Education A4 User SL, </w:t>
            </w:r>
            <w:r w:rsidRPr="00FD68CC">
              <w:rPr>
                <w:rFonts w:ascii="Arial" w:hAnsi="Arial" w:cs="Arial"/>
                <w:b/>
              </w:rPr>
              <w:t>ou</w:t>
            </w:r>
          </w:p>
          <w:p w:rsidR="0082133B" w:rsidRPr="00FD68CC" w:rsidRDefault="00ED4593" w:rsidP="00FD68CC">
            <w:pPr>
              <w:pStyle w:val="PURBullet"/>
              <w:numPr>
                <w:ilvl w:val="0"/>
                <w:numId w:val="22"/>
              </w:numPr>
              <w:rPr>
                <w:rFonts w:cs="Arial"/>
              </w:rPr>
            </w:pPr>
            <w:r w:rsidRPr="00FD68CC">
              <w:rPr>
                <w:rFonts w:cs="Arial"/>
              </w:rPr>
              <w:t xml:space="preserve">Office 365 Enterprise E1 User SL, </w:t>
            </w:r>
            <w:r w:rsidRPr="00FD68CC">
              <w:rPr>
                <w:rFonts w:cs="Arial"/>
                <w:b/>
              </w:rPr>
              <w:t xml:space="preserve">ou </w:t>
            </w:r>
          </w:p>
          <w:p w:rsidR="0082133B" w:rsidRPr="00FD68CC" w:rsidRDefault="00ED4593" w:rsidP="00FD68CC">
            <w:pPr>
              <w:pStyle w:val="PURBullet"/>
              <w:numPr>
                <w:ilvl w:val="0"/>
                <w:numId w:val="22"/>
              </w:numPr>
              <w:rPr>
                <w:rFonts w:cs="Arial"/>
              </w:rPr>
            </w:pPr>
            <w:r w:rsidRPr="00FD68CC">
              <w:rPr>
                <w:rFonts w:cs="Arial"/>
              </w:rPr>
              <w:t xml:space="preserve">Office 365 Enterprise E3 User SL, </w:t>
            </w:r>
            <w:r w:rsidRPr="00FD68CC">
              <w:rPr>
                <w:rFonts w:cs="Arial"/>
                <w:b/>
              </w:rPr>
              <w:t>ou</w:t>
            </w:r>
          </w:p>
          <w:p w:rsidR="00C30D1A" w:rsidRPr="00FD68CC" w:rsidRDefault="00ED4593" w:rsidP="00FD68CC">
            <w:pPr>
              <w:pStyle w:val="PURBullet"/>
              <w:numPr>
                <w:ilvl w:val="0"/>
                <w:numId w:val="22"/>
              </w:numPr>
              <w:rPr>
                <w:rFonts w:cs="Arial"/>
              </w:rPr>
            </w:pPr>
            <w:r w:rsidRPr="00FD68CC">
              <w:rPr>
                <w:rFonts w:cs="Arial"/>
              </w:rPr>
              <w:t xml:space="preserve">Office 365 Enterprise E4 User SL </w:t>
            </w:r>
            <w:r w:rsidRPr="00550994">
              <w:rPr>
                <w:rFonts w:cs="Arial"/>
                <w:b/>
              </w:rPr>
              <w:t>ou</w:t>
            </w:r>
            <w:r w:rsidRPr="00FD68CC">
              <w:rPr>
                <w:rFonts w:cs="Arial"/>
              </w:rPr>
              <w:t xml:space="preserve"> </w:t>
            </w:r>
          </w:p>
          <w:p w:rsidR="0082133B" w:rsidRPr="00FD68CC" w:rsidRDefault="00C30D1A" w:rsidP="00FD68CC">
            <w:pPr>
              <w:pStyle w:val="Heading4nobold"/>
              <w:numPr>
                <w:ilvl w:val="0"/>
                <w:numId w:val="22"/>
              </w:numPr>
              <w:spacing w:line="240" w:lineRule="exact"/>
              <w:jc w:val="left"/>
              <w:rPr>
                <w:rFonts w:ascii="Arial" w:hAnsi="Arial" w:cs="Arial"/>
              </w:rPr>
            </w:pPr>
            <w:r w:rsidRPr="00FD68CC">
              <w:rPr>
                <w:rFonts w:ascii="Arial" w:hAnsi="Arial" w:cs="Arial"/>
                <w:color w:val="000000"/>
              </w:rPr>
              <w:t>Office 365 Midsize Business User SL</w:t>
            </w:r>
          </w:p>
          <w:p w:rsidR="00C30D1A" w:rsidRPr="00C30D1A" w:rsidRDefault="00C30D1A" w:rsidP="00C30D1A">
            <w:pPr>
              <w:pStyle w:val="PURBody"/>
            </w:pPr>
          </w:p>
        </w:tc>
      </w:tr>
    </w:tbl>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40" w:name="_Sec365"/>
      <w:r>
        <w:t>Exchange Online Plan 2</w:t>
      </w:r>
      <w:bookmarkEnd w:id="440"/>
      <w:r>
        <w:fldChar w:fldCharType="begin"/>
      </w:r>
      <w:r>
        <w:instrText>XE "</w:instrText>
      </w:r>
      <w:r w:rsidR="009E4BD7">
        <w:instrText>Exchange Online Plan 2</w:instrText>
      </w:r>
      <w:r>
        <w:instrText>"</w:instrText>
      </w:r>
      <w:r>
        <w:fldChar w:fldCharType="end"/>
      </w:r>
      <w:r w:rsidR="00F22968">
        <w:fldChar w:fldCharType="begin"/>
      </w:r>
      <w:r>
        <w:instrText xml:space="preserve"> TC "</w:instrText>
      </w:r>
      <w:bookmarkStart w:id="441" w:name="_Toc366134361"/>
      <w:bookmarkStart w:id="442" w:name="_Toc366134433"/>
      <w:r w:rsidR="009E4BD7">
        <w:instrText>Exchange Online Plan 2</w:instrText>
      </w:r>
      <w:bookmarkEnd w:id="441"/>
      <w:bookmarkEnd w:id="442"/>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ED4593" w:rsidP="00C64A88">
            <w:pPr>
              <w:pStyle w:val="PURBody"/>
            </w:pPr>
            <w:r>
              <w:t xml:space="preserve">Declaração de Privacidade do Office 365: </w:t>
            </w:r>
            <w:r>
              <w:rPr>
                <w:b/>
              </w:rPr>
              <w:t>Sim</w:t>
            </w:r>
            <w:r>
              <w:t xml:space="preserve"> (Consulte </w:t>
            </w:r>
            <w:hyperlink r:id="rId36">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37">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F7627" w:rsidRDefault="00ED4593">
            <w:pPr>
              <w:pStyle w:val="PURBody"/>
              <w:rPr>
                <w:lang w:val="sv-SE"/>
              </w:rPr>
            </w:pPr>
            <w:r w:rsidRPr="00AF7627">
              <w:rPr>
                <w:b/>
                <w:i/>
                <w:lang w:val="sv-SE"/>
              </w:rPr>
              <w:t>Necessárias para cada um dos:</w:t>
            </w:r>
          </w:p>
          <w:p w:rsidR="0082133B" w:rsidRDefault="00ED4593" w:rsidP="0081229A">
            <w:pPr>
              <w:pStyle w:val="PURBullet"/>
              <w:numPr>
                <w:ilvl w:val="0"/>
                <w:numId w:val="23"/>
              </w:numPr>
            </w:pPr>
            <w:r>
              <w:t>Utilizadores que acedam ao serviço online ou a software relacionado. O arquivo pode ser utilizado apenas para o</w:t>
            </w:r>
            <w:r w:rsidR="0081229A">
              <w:t> </w:t>
            </w:r>
            <w:r>
              <w:t>armazenamento de mensagens.</w:t>
            </w:r>
          </w:p>
        </w:tc>
        <w:tc>
          <w:tcPr>
            <w:tcW w:w="5322" w:type="dxa"/>
          </w:tcPr>
          <w:p w:rsidR="0082133B" w:rsidRPr="002A4125" w:rsidRDefault="00ED4593">
            <w:pPr>
              <w:pStyle w:val="PURBody"/>
            </w:pPr>
            <w:r>
              <w:rPr>
                <w:b/>
                <w:i/>
              </w:rPr>
              <w:t>SL Necessária:</w:t>
            </w:r>
          </w:p>
          <w:p w:rsidR="0082133B" w:rsidRPr="0081229A" w:rsidRDefault="00ED4593" w:rsidP="0081229A">
            <w:pPr>
              <w:pStyle w:val="PURBullet"/>
              <w:numPr>
                <w:ilvl w:val="0"/>
                <w:numId w:val="24"/>
              </w:numPr>
              <w:rPr>
                <w:rFonts w:cs="Arial"/>
              </w:rPr>
            </w:pPr>
            <w:r w:rsidRPr="0081229A">
              <w:rPr>
                <w:rFonts w:cs="Arial"/>
              </w:rPr>
              <w:t xml:space="preserve">Exchange Online Plan 2 User SL, </w:t>
            </w:r>
            <w:r w:rsidRPr="0081229A">
              <w:rPr>
                <w:rFonts w:cs="Arial"/>
                <w:b/>
              </w:rPr>
              <w:t>ou</w:t>
            </w:r>
          </w:p>
          <w:p w:rsidR="007C7028" w:rsidRPr="0081229A" w:rsidRDefault="007C7028" w:rsidP="0081229A">
            <w:pPr>
              <w:pStyle w:val="LetterShorty"/>
              <w:numPr>
                <w:ilvl w:val="0"/>
                <w:numId w:val="24"/>
              </w:numPr>
              <w:spacing w:line="240" w:lineRule="exact"/>
              <w:rPr>
                <w:rFonts w:ascii="Arial" w:hAnsi="Arial" w:cs="Arial"/>
              </w:rPr>
            </w:pPr>
            <w:r w:rsidRPr="0081229A">
              <w:rPr>
                <w:rFonts w:ascii="Arial" w:hAnsi="Arial" w:cs="Arial"/>
              </w:rPr>
              <w:t xml:space="preserve">Office 365 Education A3 User SL, </w:t>
            </w:r>
            <w:r w:rsidRPr="0081229A">
              <w:rPr>
                <w:rFonts w:ascii="Arial" w:hAnsi="Arial" w:cs="Arial"/>
                <w:b/>
              </w:rPr>
              <w:t>ou</w:t>
            </w:r>
          </w:p>
          <w:p w:rsidR="007C7028" w:rsidRPr="0081229A" w:rsidRDefault="007C7028" w:rsidP="0081229A">
            <w:pPr>
              <w:pStyle w:val="LetterShorty"/>
              <w:numPr>
                <w:ilvl w:val="0"/>
                <w:numId w:val="24"/>
              </w:numPr>
              <w:spacing w:line="240" w:lineRule="exact"/>
              <w:rPr>
                <w:rFonts w:ascii="Arial" w:hAnsi="Arial" w:cs="Arial"/>
              </w:rPr>
            </w:pPr>
            <w:r w:rsidRPr="0081229A">
              <w:rPr>
                <w:rFonts w:ascii="Arial" w:hAnsi="Arial" w:cs="Arial"/>
              </w:rPr>
              <w:t xml:space="preserve">Office 365 Education A4 User SL, </w:t>
            </w:r>
            <w:r w:rsidRPr="0081229A">
              <w:rPr>
                <w:rFonts w:ascii="Arial" w:hAnsi="Arial" w:cs="Arial"/>
                <w:b/>
              </w:rPr>
              <w:t>ou</w:t>
            </w:r>
          </w:p>
          <w:p w:rsidR="0082133B" w:rsidRPr="0081229A" w:rsidRDefault="00ED4593" w:rsidP="0081229A">
            <w:pPr>
              <w:pStyle w:val="PURBullet"/>
              <w:numPr>
                <w:ilvl w:val="0"/>
                <w:numId w:val="24"/>
              </w:numPr>
              <w:rPr>
                <w:rFonts w:cs="Arial"/>
              </w:rPr>
            </w:pPr>
            <w:r w:rsidRPr="0081229A">
              <w:rPr>
                <w:rFonts w:cs="Arial"/>
              </w:rPr>
              <w:t xml:space="preserve">Office 365 Enterprise E3 User SL, </w:t>
            </w:r>
            <w:r w:rsidRPr="0081229A">
              <w:rPr>
                <w:rFonts w:cs="Arial"/>
                <w:b/>
              </w:rPr>
              <w:t>ou</w:t>
            </w:r>
          </w:p>
          <w:p w:rsidR="0082133B" w:rsidRDefault="00ED4593" w:rsidP="0081229A">
            <w:pPr>
              <w:pStyle w:val="PURBullet"/>
              <w:numPr>
                <w:ilvl w:val="0"/>
                <w:numId w:val="24"/>
              </w:numPr>
            </w:pPr>
            <w:r w:rsidRPr="0081229A">
              <w:rPr>
                <w:rFonts w:cs="Arial"/>
              </w:rPr>
              <w:t>Office 365 Enterprise E4 User SL</w:t>
            </w:r>
          </w:p>
        </w:tc>
      </w:tr>
    </w:tbl>
    <w:p w:rsidR="000A254F" w:rsidRPr="002A4125" w:rsidRDefault="000A254F" w:rsidP="000A254F">
      <w:pPr>
        <w:pStyle w:val="PURBlueBGHeader"/>
      </w:pPr>
      <w:r>
        <w:t>Termos Adicionais:</w:t>
      </w:r>
    </w:p>
    <w:p w:rsidR="000A254F" w:rsidRPr="002A4125" w:rsidRDefault="000A254F" w:rsidP="000A254F">
      <w:pPr>
        <w:pStyle w:val="ListParagraph"/>
        <w:ind w:left="0"/>
      </w:pPr>
      <w:r>
        <w:rPr>
          <w:rFonts w:ascii="Arial" w:hAnsi="Arial" w:cs="Arial"/>
          <w:sz w:val="18"/>
          <w:szCs w:val="18"/>
        </w:rPr>
        <w:t>O Exchange Online Plan 2 é um serviço online sucessor do Exchange Hosted Archive.</w:t>
      </w:r>
    </w:p>
    <w:p w:rsidR="000A254F" w:rsidRPr="002A4125" w:rsidRDefault="000A254F" w:rsidP="000A254F">
      <w:pPr>
        <w:pStyle w:val="ListParagraph"/>
      </w:pPr>
    </w:p>
    <w:p w:rsidR="000A254F" w:rsidRPr="002A4125" w:rsidRDefault="000A254F" w:rsidP="002A7056">
      <w:pPr>
        <w:pStyle w:val="exceptionbody"/>
        <w:spacing w:after="120" w:line="240" w:lineRule="auto"/>
        <w:ind w:left="0"/>
      </w:pPr>
      <w:r>
        <w:rPr>
          <w:rFonts w:ascii="Arial" w:hAnsi="Arial" w:cs="Arial"/>
          <w:color w:val="auto"/>
        </w:rPr>
        <w:t>Se efetuar a renovação do Exchange Hosted Archive para o Exchange Online Plan 2 e ainda não tiver efetuado a migração para o</w:t>
      </w:r>
      <w:r w:rsidR="00C65118">
        <w:rPr>
          <w:rFonts w:ascii="Arial" w:hAnsi="Arial" w:cs="Arial"/>
          <w:color w:val="auto"/>
        </w:rPr>
        <w:t> </w:t>
      </w:r>
      <w:r>
        <w:rPr>
          <w:rFonts w:ascii="Arial" w:hAnsi="Arial" w:cs="Arial"/>
          <w:color w:val="auto"/>
        </w:rPr>
        <w:t>Exchange Online Plan 2, os seus utilizadores licenciados podem continuar a utilizar o serviço Exchange Hosted Archive sujeitos aos</w:t>
      </w:r>
      <w:r w:rsidR="002A7056">
        <w:rPr>
          <w:rFonts w:ascii="Arial" w:hAnsi="Arial" w:cs="Arial"/>
          <w:color w:val="auto"/>
        </w:rPr>
        <w:t> </w:t>
      </w:r>
      <w:r>
        <w:rPr>
          <w:rFonts w:ascii="Arial" w:hAnsi="Arial" w:cs="Arial"/>
          <w:color w:val="auto"/>
        </w:rPr>
        <w:t>termos dos Direitos de Utilização de Produto de março de 2011 até à sua migração para o Exchange Online Plan 2 ou até à</w:t>
      </w:r>
      <w:r w:rsidR="002A7056">
        <w:rPr>
          <w:rFonts w:ascii="Arial" w:hAnsi="Arial" w:cs="Arial"/>
          <w:color w:val="auto"/>
        </w:rPr>
        <w:t> </w:t>
      </w:r>
      <w:r>
        <w:rPr>
          <w:rFonts w:ascii="Arial" w:hAnsi="Arial" w:cs="Arial"/>
          <w:color w:val="auto"/>
        </w:rPr>
        <w:t>expiração das SLs de Utilizador do Exchange Online Plan 2 (o que decorrer primeiro).</w:t>
      </w:r>
    </w:p>
    <w:p w:rsidR="00652CDE" w:rsidRPr="002A4125" w:rsidRDefault="00486B0E" w:rsidP="00652CD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61194">
        <w:t xml:space="preserve"> </w:t>
      </w:r>
    </w:p>
    <w:p w:rsidR="00652CDE" w:rsidRPr="002A4125" w:rsidRDefault="00652CDE" w:rsidP="00652CDE">
      <w:pPr>
        <w:pStyle w:val="PURProductName"/>
      </w:pPr>
      <w:r>
        <w:t>Proteção do Exchange Online</w:t>
      </w:r>
      <w:r>
        <w:fldChar w:fldCharType="begin"/>
      </w:r>
      <w:r>
        <w:instrText>XE "Proteção do Exchange Online"</w:instrText>
      </w:r>
      <w:r>
        <w:fldChar w:fldCharType="end"/>
      </w:r>
      <w:r w:rsidR="00F22968">
        <w:fldChar w:fldCharType="begin"/>
      </w:r>
      <w:r>
        <w:instrText>TC "</w:instrText>
      </w:r>
      <w:bookmarkStart w:id="443" w:name="_Toc366134362"/>
      <w:bookmarkStart w:id="444" w:name="_Toc366134434"/>
      <w:r>
        <w:instrText>Proteção do Exchange Online</w:instrText>
      </w:r>
      <w:bookmarkEnd w:id="443"/>
      <w:bookmarkEnd w:id="444"/>
      <w:r>
        <w:instrText xml:space="preserve">" \l 2 </w:instrText>
      </w:r>
      <w:bookmarkStart w:id="445" w:name="_Toc337640786"/>
      <w:bookmarkEnd w:id="445"/>
      <w:r w:rsidR="00F22968">
        <w:fldChar w:fldCharType="end"/>
      </w:r>
    </w:p>
    <w:p w:rsidR="00652CDE" w:rsidRPr="002A4125" w:rsidRDefault="00F61194" w:rsidP="00652CDE">
      <w:pPr>
        <w:pStyle w:val="PURLicenseTerm"/>
      </w:pPr>
      <w:r>
        <w:t xml:space="preserve"> </w:t>
      </w:r>
      <w:r w:rsidR="00652CDE">
        <w:t>Os termos de licenciamento que se aplicam à utilização do presente serviço online incluem os Termos de Licenciamento Gerais e o seguinte:</w:t>
      </w:r>
      <w:r>
        <w:t xml:space="preserve"> </w:t>
      </w:r>
    </w:p>
    <w:tbl>
      <w:tblPr>
        <w:tblStyle w:val="ProductAttributesTable"/>
        <w:tblW w:w="0" w:type="auto"/>
        <w:tblLook w:val="04A0" w:firstRow="1" w:lastRow="0" w:firstColumn="1" w:lastColumn="0" w:noHBand="0" w:noVBand="1"/>
      </w:tblPr>
      <w:tblGrid>
        <w:gridCol w:w="5584"/>
        <w:gridCol w:w="5216"/>
      </w:tblGrid>
      <w:tr w:rsidR="00652CDE" w:rsidTr="00517CC7">
        <w:tc>
          <w:tcPr>
            <w:tcW w:w="6120" w:type="dxa"/>
          </w:tcPr>
          <w:p w:rsidR="00652CDE" w:rsidRDefault="00BE6CD3" w:rsidP="000F66D4">
            <w:pPr>
              <w:pStyle w:val="PURBody"/>
            </w:pPr>
            <w:r>
              <w:t xml:space="preserve">Declaração de Privacidade do Office 365: </w:t>
            </w:r>
            <w:r>
              <w:rPr>
                <w:b/>
              </w:rPr>
              <w:t>Sim</w:t>
            </w:r>
            <w:r>
              <w:t xml:space="preserve"> (Consulte </w:t>
            </w:r>
            <w:hyperlink r:id="rId38">
              <w:r>
                <w:rPr>
                  <w:color w:val="00467F"/>
                  <w:u w:val="single"/>
                </w:rPr>
                <w:t>http://go.microsoft.com/fwlink/?LinkID=212058&amp;clcid=0x409</w:t>
              </w:r>
            </w:hyperlink>
            <w:r>
              <w:t xml:space="preserve"> (em inglês))</w:t>
            </w:r>
          </w:p>
        </w:tc>
        <w:tc>
          <w:tcPr>
            <w:tcW w:w="6120" w:type="dxa"/>
          </w:tcPr>
          <w:p w:rsidR="00652CDE" w:rsidRDefault="00652CDE" w:rsidP="00517CC7">
            <w:pPr>
              <w:pStyle w:val="PURBody"/>
            </w:pPr>
            <w:r>
              <w:t xml:space="preserve">Contrato de Nível de Serviço: </w:t>
            </w:r>
            <w:r>
              <w:rPr>
                <w:b/>
              </w:rPr>
              <w:t xml:space="preserve">Sim </w:t>
            </w:r>
            <w:r>
              <w:t xml:space="preserve">(Consulte </w:t>
            </w:r>
            <w:hyperlink r:id="rId39">
              <w:r>
                <w:rPr>
                  <w:color w:val="00467F"/>
                  <w:u w:val="single"/>
                </w:rPr>
                <w:t>http://microsoft.com/licensing/contracts</w:t>
              </w:r>
            </w:hyperlink>
            <w:r>
              <w:t xml:space="preserve"> (em inglês))</w:t>
            </w:r>
          </w:p>
        </w:tc>
      </w:tr>
    </w:tbl>
    <w:p w:rsidR="00652CDE" w:rsidRPr="002A4125" w:rsidRDefault="00652CDE" w:rsidP="00317022">
      <w:pPr>
        <w:pStyle w:val="PURBlueBGHeader"/>
        <w:keepNext/>
      </w:pPr>
      <w:r>
        <w:lastRenderedPageBreak/>
        <w:t>SLs DE UTILIZADOR</w:t>
      </w:r>
    </w:p>
    <w:tbl>
      <w:tblPr>
        <w:tblStyle w:val="PURTableNoVertical"/>
        <w:tblW w:w="0" w:type="auto"/>
        <w:tblLook w:val="04A0" w:firstRow="1" w:lastRow="0" w:firstColumn="1" w:lastColumn="0" w:noHBand="0" w:noVBand="1"/>
      </w:tblPr>
      <w:tblGrid>
        <w:gridCol w:w="5265"/>
        <w:gridCol w:w="5261"/>
      </w:tblGrid>
      <w:tr w:rsidR="00652CDE" w:rsidTr="006D7108">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AF7627" w:rsidRDefault="00652CDE" w:rsidP="00317022">
            <w:pPr>
              <w:pStyle w:val="PURBody"/>
              <w:keepNext/>
              <w:rPr>
                <w:lang w:val="sv-SE"/>
              </w:rPr>
            </w:pPr>
            <w:r w:rsidRPr="00AF7627">
              <w:rPr>
                <w:b/>
                <w:i/>
                <w:lang w:val="sv-SE"/>
              </w:rPr>
              <w:t>Necessárias para cada um dos:</w:t>
            </w:r>
          </w:p>
          <w:p w:rsidR="00652CDE" w:rsidRPr="002A4125" w:rsidRDefault="00652CDE" w:rsidP="00317022">
            <w:pPr>
              <w:pStyle w:val="PURBullet"/>
              <w:keepNext/>
              <w:numPr>
                <w:ilvl w:val="0"/>
                <w:numId w:val="68"/>
              </w:numPr>
            </w:pPr>
            <w:r>
              <w:t>Utilizadores cujos Dados de Cliente</w:t>
            </w:r>
            <w:r>
              <w:rPr>
                <w:vertAlign w:val="superscript"/>
              </w:rPr>
              <w:t>1</w:t>
            </w:r>
            <w:r>
              <w:t xml:space="preserve"> sejam processados pelo serviço online ou software relacionado</w:t>
            </w:r>
          </w:p>
          <w:p w:rsidR="00652CDE" w:rsidRPr="002A4125" w:rsidRDefault="00652CDE" w:rsidP="00317022">
            <w:pPr>
              <w:pStyle w:val="PURBody"/>
              <w:keepNext/>
            </w:pPr>
          </w:p>
          <w:p w:rsidR="00652CDE" w:rsidRDefault="00D873A6" w:rsidP="00317022">
            <w:pPr>
              <w:pStyle w:val="PURBody"/>
              <w:keepNext/>
            </w:pPr>
            <w:r>
              <w:rPr>
                <w:vertAlign w:val="superscript"/>
              </w:rPr>
              <w:t>1</w:t>
            </w:r>
            <w:r w:rsidR="005A3E6A">
              <w:rPr>
                <w:vertAlign w:val="superscript"/>
              </w:rPr>
              <w:t xml:space="preserve"> </w:t>
            </w:r>
            <w:r w:rsidR="00652CDE">
              <w:t xml:space="preserve">Consulte </w:t>
            </w:r>
            <w:hyperlink w:anchor="General_License_Terms">
              <w:r w:rsidR="00CA56C2">
                <w:rPr>
                  <w:color w:val="00467F"/>
                  <w:u w:val="single"/>
                </w:rPr>
                <w:t>Termos de Licenciamento Gerais, Definições</w:t>
              </w:r>
            </w:hyperlink>
          </w:p>
        </w:tc>
        <w:tc>
          <w:tcPr>
            <w:tcW w:w="5321" w:type="dxa"/>
          </w:tcPr>
          <w:p w:rsidR="00652CDE" w:rsidRPr="002A4125" w:rsidRDefault="00652CDE" w:rsidP="00317022">
            <w:pPr>
              <w:pStyle w:val="PURBody"/>
              <w:keepNext/>
            </w:pPr>
            <w:r>
              <w:rPr>
                <w:b/>
                <w:i/>
              </w:rPr>
              <w:t>SL Necessária:</w:t>
            </w:r>
          </w:p>
          <w:p w:rsidR="0062100B" w:rsidRPr="002A4125" w:rsidRDefault="0062100B" w:rsidP="00317022">
            <w:pPr>
              <w:pStyle w:val="PURBullet"/>
              <w:keepNext/>
              <w:numPr>
                <w:ilvl w:val="0"/>
                <w:numId w:val="69"/>
              </w:numPr>
            </w:pPr>
            <w:r>
              <w:t xml:space="preserve">Exchange Online Kiosk User SL, </w:t>
            </w:r>
            <w:r>
              <w:rPr>
                <w:b/>
              </w:rPr>
              <w:t>ou</w:t>
            </w:r>
          </w:p>
          <w:p w:rsidR="0062100B" w:rsidRPr="002A4125" w:rsidRDefault="0062100B" w:rsidP="00317022">
            <w:pPr>
              <w:pStyle w:val="PURBullet"/>
              <w:keepNext/>
              <w:numPr>
                <w:ilvl w:val="0"/>
                <w:numId w:val="69"/>
              </w:numPr>
            </w:pPr>
            <w:r>
              <w:t xml:space="preserve">Exchange Online Plan 1 User SL, </w:t>
            </w:r>
            <w:r>
              <w:rPr>
                <w:b/>
              </w:rPr>
              <w:t>ou</w:t>
            </w:r>
          </w:p>
          <w:p w:rsidR="0062100B" w:rsidRPr="002A4125" w:rsidRDefault="0062100B" w:rsidP="00317022">
            <w:pPr>
              <w:pStyle w:val="PURBullet"/>
              <w:keepNext/>
              <w:numPr>
                <w:ilvl w:val="0"/>
                <w:numId w:val="69"/>
              </w:numPr>
            </w:pPr>
            <w:r>
              <w:t xml:space="preserve">Exchange Online Plan 2 User SL, </w:t>
            </w:r>
            <w:r>
              <w:rPr>
                <w:b/>
              </w:rPr>
              <w:t>ou</w:t>
            </w:r>
          </w:p>
          <w:p w:rsidR="00652CDE" w:rsidRPr="002A4125" w:rsidRDefault="00652CDE" w:rsidP="00317022">
            <w:pPr>
              <w:pStyle w:val="PURBullet"/>
              <w:keepNext/>
              <w:numPr>
                <w:ilvl w:val="0"/>
                <w:numId w:val="69"/>
              </w:numPr>
            </w:pPr>
            <w:r>
              <w:t xml:space="preserve">Exchange Online Protection User SL </w:t>
            </w:r>
            <w:r>
              <w:rPr>
                <w:b/>
              </w:rPr>
              <w:t>ou</w:t>
            </w:r>
          </w:p>
          <w:p w:rsidR="00652CDE" w:rsidRPr="002A4125" w:rsidRDefault="00652CDE" w:rsidP="00317022">
            <w:pPr>
              <w:pStyle w:val="PURBullet"/>
              <w:keepNext/>
              <w:numPr>
                <w:ilvl w:val="0"/>
                <w:numId w:val="69"/>
              </w:numPr>
            </w:pPr>
            <w:r>
              <w:t>Exchange Online Protection A User SL</w:t>
            </w:r>
          </w:p>
          <w:p w:rsidR="0062100B" w:rsidRPr="002A4125" w:rsidRDefault="0062100B" w:rsidP="00317022">
            <w:pPr>
              <w:pStyle w:val="PURBody"/>
              <w:keepNext/>
            </w:pPr>
          </w:p>
          <w:p w:rsidR="0062100B" w:rsidRPr="0062100B" w:rsidRDefault="0062100B" w:rsidP="00317022">
            <w:pPr>
              <w:pStyle w:val="PURBody"/>
              <w:keepNext/>
            </w:pPr>
            <w:r>
              <w:t>As caixas de correio partilhadas, baseadas em recursos e</w:t>
            </w:r>
            <w:r w:rsidR="00317022">
              <w:t> </w:t>
            </w:r>
            <w:r>
              <w:t>aplicações, não requerem uma licença para a Proteção do Exchange Online.</w:t>
            </w:r>
          </w:p>
        </w:tc>
      </w:tr>
    </w:tbl>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46" w:name="_Sec378"/>
      <w:r>
        <w:t>Lync Online Plan 1</w:t>
      </w:r>
      <w:bookmarkEnd w:id="446"/>
      <w:r>
        <w:fldChar w:fldCharType="begin"/>
      </w:r>
      <w:r>
        <w:instrText>XE "Lync Online Plan 1"</w:instrText>
      </w:r>
      <w:r>
        <w:fldChar w:fldCharType="end"/>
      </w:r>
      <w:r w:rsidR="00F22968">
        <w:fldChar w:fldCharType="begin"/>
      </w:r>
      <w:r>
        <w:instrText xml:space="preserve"> TC "</w:instrText>
      </w:r>
      <w:bookmarkStart w:id="447" w:name="_Toc366134363"/>
      <w:bookmarkStart w:id="448" w:name="_Toc366134435"/>
      <w:r>
        <w:instrText>Lync Online Plan 1</w:instrText>
      </w:r>
      <w:bookmarkEnd w:id="447"/>
      <w:bookmarkEnd w:id="448"/>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403402" w:rsidRDefault="00ED4593">
            <w:pPr>
              <w:pStyle w:val="PURBody"/>
            </w:pPr>
            <w:r>
              <w:t xml:space="preserve">Consulte as Notificações Aplicáveis: </w:t>
            </w:r>
            <w:r>
              <w:rPr>
                <w:b/>
              </w:rPr>
              <w:t xml:space="preserve">Notificação de Gravação, Norma Visual H.264/AVC, Norma de Vídeo VC-1, Norma Visual MPEG-4 e Norma de Vídeo MPEG-2 </w:t>
            </w:r>
            <w:r>
              <w:t xml:space="preserve">(Consulte </w:t>
            </w:r>
            <w:hyperlink w:anchor="Apêndice_1">
              <w:hyperlink w:anchor="Appendix_1">
                <w:r w:rsidR="003436DF">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0">
              <w:r>
                <w:rPr>
                  <w:color w:val="00467F"/>
                  <w:u w:val="single"/>
                </w:rPr>
                <w:t>http://microsoft.com/licensing/contracts</w:t>
              </w:r>
            </w:hyperlink>
            <w:r>
              <w:t xml:space="preserve"> (em inglês))</w:t>
            </w:r>
          </w:p>
        </w:tc>
      </w:tr>
      <w:tr w:rsidR="0082133B">
        <w:tc>
          <w:tcPr>
            <w:tcW w:w="6120" w:type="dxa"/>
          </w:tcPr>
          <w:p w:rsidR="0082133B" w:rsidRPr="00363F19" w:rsidRDefault="00ED4593" w:rsidP="000F66D4">
            <w:pPr>
              <w:pStyle w:val="PURBody"/>
            </w:pPr>
            <w:r>
              <w:t xml:space="preserve">Declaração de Privacidade do Office 365: </w:t>
            </w:r>
            <w:r>
              <w:rPr>
                <w:b/>
              </w:rPr>
              <w:t>Sim</w:t>
            </w:r>
            <w:r>
              <w:t xml:space="preserve"> (Consulte </w:t>
            </w:r>
            <w:hyperlink r:id="rId41">
              <w:r>
                <w:rPr>
                  <w:color w:val="00467F"/>
                  <w:u w:val="single"/>
                </w:rPr>
                <w:t>http://go.microsoft.com/fwlink/?LinkID=212058&amp;clcid=0x409</w:t>
              </w:r>
            </w:hyperlink>
            <w:r>
              <w:t xml:space="preserve"> (em inglês))</w:t>
            </w:r>
          </w:p>
        </w:tc>
        <w:tc>
          <w:tcPr>
            <w:tcW w:w="6120" w:type="dxa"/>
          </w:tcPr>
          <w:p w:rsidR="0082133B" w:rsidRDefault="0082133B">
            <w:pPr>
              <w:pStyle w:val="PURBody"/>
            </w:pP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F7627" w:rsidRDefault="00ED4593">
            <w:pPr>
              <w:pStyle w:val="PURBody"/>
              <w:rPr>
                <w:lang w:val="sv-SE"/>
              </w:rPr>
            </w:pPr>
            <w:r w:rsidRPr="00AF7627">
              <w:rPr>
                <w:b/>
                <w:i/>
                <w:lang w:val="sv-SE"/>
              </w:rPr>
              <w:t>Necessárias para cada um dos:</w:t>
            </w:r>
          </w:p>
          <w:p w:rsidR="0082133B" w:rsidRDefault="00ED4593" w:rsidP="00ED5D2B">
            <w:pPr>
              <w:pStyle w:val="PURBullet"/>
              <w:numPr>
                <w:ilvl w:val="0"/>
                <w:numId w:val="25"/>
              </w:numPr>
            </w:pPr>
            <w:r>
              <w:t xml:space="preserve">Utilizadores que acedam ao serviço online ou a software relacionado. </w:t>
            </w:r>
          </w:p>
        </w:tc>
        <w:tc>
          <w:tcPr>
            <w:tcW w:w="5340" w:type="dxa"/>
          </w:tcPr>
          <w:p w:rsidR="0082133B" w:rsidRPr="002A4125" w:rsidRDefault="00ED4593">
            <w:pPr>
              <w:pStyle w:val="PURBody"/>
            </w:pPr>
            <w:r>
              <w:rPr>
                <w:b/>
                <w:i/>
              </w:rPr>
              <w:t>SL Necessária:</w:t>
            </w:r>
          </w:p>
          <w:p w:rsidR="0082133B" w:rsidRPr="003C0D64" w:rsidRDefault="00ED4593" w:rsidP="003C0D64">
            <w:pPr>
              <w:pStyle w:val="PURBullet"/>
              <w:numPr>
                <w:ilvl w:val="0"/>
                <w:numId w:val="26"/>
              </w:numPr>
              <w:rPr>
                <w:rFonts w:cs="Arial"/>
              </w:rPr>
            </w:pPr>
            <w:r w:rsidRPr="003C0D64">
              <w:rPr>
                <w:rFonts w:cs="Arial"/>
              </w:rPr>
              <w:t xml:space="preserve">Lync Online Plan 1 User SL, </w:t>
            </w:r>
            <w:r w:rsidRPr="003C0D64">
              <w:rPr>
                <w:rFonts w:cs="Arial"/>
                <w:b/>
              </w:rPr>
              <w:t>ou</w:t>
            </w:r>
          </w:p>
          <w:p w:rsidR="0082133B" w:rsidRPr="003C0D64" w:rsidRDefault="00ED4593" w:rsidP="003C0D64">
            <w:pPr>
              <w:pStyle w:val="PURBullet"/>
              <w:numPr>
                <w:ilvl w:val="0"/>
                <w:numId w:val="26"/>
              </w:numPr>
              <w:rPr>
                <w:rFonts w:cs="Arial"/>
              </w:rPr>
            </w:pPr>
            <w:r w:rsidRPr="003C0D64">
              <w:rPr>
                <w:rFonts w:cs="Arial"/>
              </w:rPr>
              <w:t xml:space="preserve">Lync Online Plan 2 User SL, </w:t>
            </w:r>
            <w:r w:rsidRPr="003C0D64">
              <w:rPr>
                <w:rFonts w:cs="Arial"/>
                <w:b/>
              </w:rPr>
              <w:t>ou</w:t>
            </w:r>
          </w:p>
          <w:p w:rsidR="007C7028" w:rsidRPr="003C0D64" w:rsidRDefault="007C7028" w:rsidP="003C0D64">
            <w:pPr>
              <w:pStyle w:val="Heading4nobold"/>
              <w:numPr>
                <w:ilvl w:val="0"/>
                <w:numId w:val="26"/>
              </w:numPr>
              <w:spacing w:line="240" w:lineRule="exact"/>
              <w:jc w:val="left"/>
              <w:rPr>
                <w:rFonts w:ascii="Arial" w:hAnsi="Arial" w:cs="Arial"/>
              </w:rPr>
            </w:pPr>
            <w:r w:rsidRPr="003C0D64">
              <w:rPr>
                <w:rFonts w:ascii="Arial" w:hAnsi="Arial" w:cs="Arial"/>
                <w:color w:val="000000"/>
              </w:rPr>
              <w:t xml:space="preserve">Office 365 Education A2 </w:t>
            </w:r>
            <w:r w:rsidRPr="003C0D64">
              <w:rPr>
                <w:rFonts w:ascii="Arial" w:hAnsi="Arial" w:cs="Arial"/>
                <w:color w:val="000000"/>
                <w:szCs w:val="18"/>
              </w:rPr>
              <w:t xml:space="preserve">User SL, </w:t>
            </w:r>
            <w:r w:rsidRPr="003C0D64">
              <w:rPr>
                <w:rFonts w:ascii="Arial" w:hAnsi="Arial" w:cs="Arial"/>
                <w:b/>
                <w:color w:val="000000"/>
                <w:szCs w:val="18"/>
              </w:rPr>
              <w:t>ou</w:t>
            </w:r>
          </w:p>
          <w:p w:rsidR="007C7028" w:rsidRPr="003C0D64" w:rsidRDefault="007C7028" w:rsidP="003C0D64">
            <w:pPr>
              <w:pStyle w:val="Heading4nobold"/>
              <w:numPr>
                <w:ilvl w:val="0"/>
                <w:numId w:val="26"/>
              </w:numPr>
              <w:spacing w:line="240" w:lineRule="exact"/>
              <w:jc w:val="left"/>
              <w:rPr>
                <w:rFonts w:ascii="Arial" w:hAnsi="Arial" w:cs="Arial"/>
              </w:rPr>
            </w:pPr>
            <w:r w:rsidRPr="003C0D64">
              <w:rPr>
                <w:rFonts w:ascii="Arial" w:hAnsi="Arial" w:cs="Arial"/>
                <w:color w:val="000000"/>
              </w:rPr>
              <w:t xml:space="preserve">Office 365 Education A3 </w:t>
            </w:r>
            <w:r w:rsidRPr="003C0D64">
              <w:rPr>
                <w:rFonts w:ascii="Arial" w:hAnsi="Arial" w:cs="Arial"/>
                <w:color w:val="000000"/>
                <w:szCs w:val="18"/>
              </w:rPr>
              <w:t xml:space="preserve">User SL, </w:t>
            </w:r>
            <w:r w:rsidRPr="003C0D64">
              <w:rPr>
                <w:rFonts w:ascii="Arial" w:hAnsi="Arial" w:cs="Arial"/>
                <w:b/>
                <w:color w:val="000000"/>
                <w:szCs w:val="18"/>
              </w:rPr>
              <w:t>ou</w:t>
            </w:r>
          </w:p>
          <w:p w:rsidR="007C7028" w:rsidRPr="003C0D64" w:rsidRDefault="007C7028" w:rsidP="003C0D64">
            <w:pPr>
              <w:pStyle w:val="Heading4nobold"/>
              <w:numPr>
                <w:ilvl w:val="0"/>
                <w:numId w:val="26"/>
              </w:numPr>
              <w:spacing w:line="240" w:lineRule="exact"/>
              <w:jc w:val="left"/>
              <w:rPr>
                <w:rFonts w:ascii="Arial" w:hAnsi="Arial" w:cs="Arial"/>
              </w:rPr>
            </w:pPr>
            <w:r w:rsidRPr="003C0D64">
              <w:rPr>
                <w:rFonts w:ascii="Arial" w:hAnsi="Arial" w:cs="Arial"/>
                <w:color w:val="000000"/>
              </w:rPr>
              <w:t xml:space="preserve">Office 365 Education A4 </w:t>
            </w:r>
            <w:r w:rsidRPr="003C0D64">
              <w:rPr>
                <w:rFonts w:ascii="Arial" w:hAnsi="Arial" w:cs="Arial"/>
                <w:color w:val="000000"/>
                <w:szCs w:val="18"/>
              </w:rPr>
              <w:t xml:space="preserve">User SL, </w:t>
            </w:r>
            <w:r w:rsidRPr="003C0D64">
              <w:rPr>
                <w:rFonts w:ascii="Arial" w:hAnsi="Arial" w:cs="Arial"/>
                <w:b/>
                <w:color w:val="000000"/>
                <w:szCs w:val="18"/>
              </w:rPr>
              <w:t>ou</w:t>
            </w:r>
          </w:p>
          <w:p w:rsidR="0082133B" w:rsidRPr="003C0D64" w:rsidRDefault="00ED4593" w:rsidP="003C0D64">
            <w:pPr>
              <w:pStyle w:val="PURBullet"/>
              <w:numPr>
                <w:ilvl w:val="0"/>
                <w:numId w:val="26"/>
              </w:numPr>
              <w:rPr>
                <w:rFonts w:cs="Arial"/>
              </w:rPr>
            </w:pPr>
            <w:r w:rsidRPr="003C0D64">
              <w:rPr>
                <w:rFonts w:cs="Arial"/>
              </w:rPr>
              <w:t xml:space="preserve">Office 365 Enterprise E1 User SL, </w:t>
            </w:r>
            <w:r w:rsidRPr="003C0D64">
              <w:rPr>
                <w:rFonts w:cs="Arial"/>
                <w:b/>
              </w:rPr>
              <w:t>ou</w:t>
            </w:r>
          </w:p>
          <w:p w:rsidR="0082133B" w:rsidRPr="003C0D64" w:rsidRDefault="00ED4593" w:rsidP="003C0D64">
            <w:pPr>
              <w:pStyle w:val="PURBullet"/>
              <w:numPr>
                <w:ilvl w:val="0"/>
                <w:numId w:val="26"/>
              </w:numPr>
              <w:rPr>
                <w:rFonts w:cs="Arial"/>
              </w:rPr>
            </w:pPr>
            <w:r w:rsidRPr="003C0D64">
              <w:rPr>
                <w:rFonts w:cs="Arial"/>
              </w:rPr>
              <w:t xml:space="preserve">Office 365 Enterprise E3 User SL, </w:t>
            </w:r>
            <w:r w:rsidRPr="003C0D64">
              <w:rPr>
                <w:rFonts w:cs="Arial"/>
                <w:b/>
              </w:rPr>
              <w:t>ou</w:t>
            </w:r>
          </w:p>
          <w:p w:rsidR="0082133B" w:rsidRPr="003C0D64" w:rsidRDefault="00ED4593" w:rsidP="003C0D64">
            <w:pPr>
              <w:pStyle w:val="PURBullet"/>
              <w:numPr>
                <w:ilvl w:val="0"/>
                <w:numId w:val="26"/>
              </w:numPr>
              <w:rPr>
                <w:rFonts w:cs="Arial"/>
              </w:rPr>
            </w:pPr>
            <w:r w:rsidRPr="003C0D64">
              <w:rPr>
                <w:rFonts w:cs="Arial"/>
              </w:rPr>
              <w:t xml:space="preserve">Office 365 Enterprise E4 User SL </w:t>
            </w:r>
            <w:r w:rsidRPr="003C0D64">
              <w:rPr>
                <w:rFonts w:cs="Arial"/>
                <w:b/>
              </w:rPr>
              <w:t>ou</w:t>
            </w:r>
          </w:p>
          <w:p w:rsidR="00A04CCF" w:rsidRPr="003C0D64" w:rsidRDefault="00A04CCF" w:rsidP="003C0D64">
            <w:pPr>
              <w:pStyle w:val="PURBullet"/>
              <w:numPr>
                <w:ilvl w:val="0"/>
                <w:numId w:val="26"/>
              </w:numPr>
              <w:rPr>
                <w:rFonts w:cs="Arial"/>
              </w:rPr>
            </w:pPr>
            <w:r w:rsidRPr="003C0D64">
              <w:rPr>
                <w:rFonts w:cs="Arial"/>
                <w:color w:val="000000"/>
              </w:rPr>
              <w:t>Office 365 Midsize Business User SL</w:t>
            </w:r>
            <w:r w:rsidRPr="003C0D64">
              <w:rPr>
                <w:rFonts w:cs="Arial"/>
              </w:rPr>
              <w:t xml:space="preserve">, </w:t>
            </w:r>
            <w:r w:rsidRPr="003C0D64">
              <w:rPr>
                <w:rFonts w:cs="Arial"/>
                <w:b/>
              </w:rPr>
              <w:t>ou</w:t>
            </w:r>
            <w:r w:rsidRPr="003C0D64">
              <w:rPr>
                <w:rFonts w:cs="Arial"/>
              </w:rPr>
              <w:t xml:space="preserve"> </w:t>
            </w:r>
          </w:p>
          <w:p w:rsidR="0082133B" w:rsidRPr="003C0D64" w:rsidRDefault="00ED4593" w:rsidP="003C0D64">
            <w:pPr>
              <w:pStyle w:val="PURBullet"/>
              <w:numPr>
                <w:ilvl w:val="0"/>
                <w:numId w:val="26"/>
              </w:numPr>
              <w:rPr>
                <w:rFonts w:cs="Arial"/>
              </w:rPr>
            </w:pPr>
            <w:r w:rsidRPr="003C0D64">
              <w:rPr>
                <w:rFonts w:cs="Arial"/>
              </w:rPr>
              <w:t xml:space="preserve">Live Meeting Professional User SL, </w:t>
            </w:r>
            <w:r w:rsidRPr="003C0D64">
              <w:rPr>
                <w:rFonts w:cs="Arial"/>
                <w:b/>
              </w:rPr>
              <w:t>ou</w:t>
            </w:r>
          </w:p>
          <w:p w:rsidR="0082133B" w:rsidRDefault="00ED4593" w:rsidP="003C0D64">
            <w:pPr>
              <w:pStyle w:val="PURBullet"/>
              <w:numPr>
                <w:ilvl w:val="0"/>
                <w:numId w:val="26"/>
              </w:numPr>
            </w:pPr>
            <w:r w:rsidRPr="003C0D64">
              <w:rPr>
                <w:rFonts w:cs="Arial"/>
              </w:rPr>
              <w:t>Live Meeting Standard User SL</w:t>
            </w:r>
          </w:p>
        </w:tc>
      </w:tr>
    </w:tbl>
    <w:p w:rsidR="0082133B" w:rsidRPr="002A4125" w:rsidRDefault="00ED4593">
      <w:pPr>
        <w:pStyle w:val="PURBlueBGHeader"/>
      </w:pPr>
      <w:r>
        <w:t>Termos Adicionais:</w:t>
      </w:r>
    </w:p>
    <w:p w:rsidR="0082133B" w:rsidRPr="002A4125" w:rsidRDefault="00ED4593">
      <w:pPr>
        <w:pStyle w:val="PURBlueStrong-Indented"/>
      </w:pPr>
      <w:r>
        <w:t>Software Microsoft Silverlight</w:t>
      </w:r>
    </w:p>
    <w:p w:rsidR="0082133B" w:rsidRPr="002A4125" w:rsidRDefault="00ED4593">
      <w:pPr>
        <w:pStyle w:val="PURBody-Indented"/>
      </w:pPr>
      <w:r>
        <w:t>O Lync 2010 inclui o Silverlight.</w:t>
      </w:r>
      <w:r w:rsidR="00F61194">
        <w:t xml:space="preserve"> </w:t>
      </w:r>
      <w:r>
        <w:t xml:space="preserve">Silverlight poderá incluir H.264/MPEG-4 AVC e/ou tecnologia de descodificação VC-1. </w:t>
      </w:r>
    </w:p>
    <w:p w:rsidR="00FD5971" w:rsidRPr="002A4125" w:rsidRDefault="00FD5971">
      <w:pPr>
        <w:pStyle w:val="PURBreadcrumb"/>
      </w:pPr>
    </w:p>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49" w:name="_Sec373"/>
      <w:r>
        <w:t>Lync Online Plan 2</w:t>
      </w:r>
      <w:bookmarkEnd w:id="449"/>
      <w:r>
        <w:fldChar w:fldCharType="begin"/>
      </w:r>
      <w:r>
        <w:instrText>XE "Lync Online Plan 2"</w:instrText>
      </w:r>
      <w:r>
        <w:fldChar w:fldCharType="end"/>
      </w:r>
      <w:r w:rsidR="00F22968">
        <w:fldChar w:fldCharType="begin"/>
      </w:r>
      <w:r>
        <w:instrText xml:space="preserve"> TC "</w:instrText>
      </w:r>
      <w:bookmarkStart w:id="450" w:name="_Toc366134364"/>
      <w:bookmarkStart w:id="451" w:name="_Toc366134436"/>
      <w:r>
        <w:instrText>Lync Online Plan 2</w:instrText>
      </w:r>
      <w:bookmarkEnd w:id="450"/>
      <w:bookmarkEnd w:id="451"/>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3B6137" w:rsidRDefault="00ED4593">
            <w:pPr>
              <w:pStyle w:val="PURBody"/>
            </w:pPr>
            <w:r>
              <w:t xml:space="preserve">Consulte as Notificações Aplicáveis: </w:t>
            </w:r>
            <w:r>
              <w:rPr>
                <w:b/>
              </w:rPr>
              <w:t>Notificação de Gravação, Norma Visual H.264/AVC, Norma de Vídeo VC-1, Norma Visual MPEG-4 e Norma de Vídeo MPEG-2</w:t>
            </w:r>
            <w:r>
              <w:t xml:space="preserve"> (Consulte </w:t>
            </w:r>
            <w:hyperlink w:anchor="_Sec10">
              <w:hyperlink w:anchor="Appendix_1">
                <w:r w:rsidR="003436DF">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2">
              <w:r>
                <w:rPr>
                  <w:color w:val="00467F"/>
                  <w:u w:val="single"/>
                </w:rPr>
                <w:t>http://microsoft.com/licensing/contracts</w:t>
              </w:r>
            </w:hyperlink>
            <w:r>
              <w:t xml:space="preserve"> (em inglês))</w:t>
            </w:r>
          </w:p>
        </w:tc>
      </w:tr>
      <w:tr w:rsidR="0082133B">
        <w:tc>
          <w:tcPr>
            <w:tcW w:w="6120" w:type="dxa"/>
          </w:tcPr>
          <w:p w:rsidR="0082133B" w:rsidRPr="00363F19" w:rsidRDefault="00ED4593" w:rsidP="000F66D4">
            <w:pPr>
              <w:pStyle w:val="PURBody"/>
            </w:pPr>
            <w:r>
              <w:t xml:space="preserve">Declaração de Privacidade do Office 365: </w:t>
            </w:r>
            <w:r>
              <w:rPr>
                <w:b/>
              </w:rPr>
              <w:t>Sim</w:t>
            </w:r>
            <w:r>
              <w:t xml:space="preserve"> (Consulte </w:t>
            </w:r>
            <w:hyperlink r:id="rId43">
              <w:r>
                <w:rPr>
                  <w:color w:val="00467F"/>
                  <w:u w:val="single"/>
                </w:rPr>
                <w:t>http://go.microsoft.com/fwlink/?LinkID=212058&amp;clcid=0x409</w:t>
              </w:r>
            </w:hyperlink>
            <w:r>
              <w:t xml:space="preserve"> (em inglês))</w:t>
            </w:r>
          </w:p>
        </w:tc>
        <w:tc>
          <w:tcPr>
            <w:tcW w:w="6120" w:type="dxa"/>
          </w:tcPr>
          <w:p w:rsidR="0082133B" w:rsidRDefault="0082133B">
            <w:pPr>
              <w:pStyle w:val="PURBody"/>
            </w:pPr>
          </w:p>
        </w:tc>
      </w:tr>
    </w:tbl>
    <w:p w:rsidR="0082133B" w:rsidRPr="002A4125" w:rsidRDefault="00ED4593" w:rsidP="00DF5554">
      <w:pPr>
        <w:pStyle w:val="PURBlueBGHeader"/>
        <w:keepNext/>
        <w:keepLines/>
      </w:pPr>
      <w:r>
        <w:lastRenderedPageBreak/>
        <w:t>SLs DE UTILIZADOR</w:t>
      </w:r>
    </w:p>
    <w:tbl>
      <w:tblPr>
        <w:tblStyle w:val="PURTableNoVertical"/>
        <w:tblW w:w="0" w:type="auto"/>
        <w:tblLook w:val="04A0" w:firstRow="1" w:lastRow="0" w:firstColumn="1" w:lastColumn="0" w:noHBand="0" w:noVBand="1"/>
      </w:tblPr>
      <w:tblGrid>
        <w:gridCol w:w="5338"/>
        <w:gridCol w:w="5188"/>
      </w:tblGrid>
      <w:tr w:rsidR="0082133B" w:rsidTr="006D7108">
        <w:trPr>
          <w:cnfStyle w:val="100000000000" w:firstRow="1" w:lastRow="0" w:firstColumn="0" w:lastColumn="0" w:oddVBand="0" w:evenVBand="0" w:oddHBand="0" w:evenHBand="0" w:firstRowFirstColumn="0" w:firstRowLastColumn="0" w:lastRowFirstColumn="0" w:lastRowLastColumn="0"/>
        </w:trPr>
        <w:tc>
          <w:tcPr>
            <w:tcW w:w="5399" w:type="dxa"/>
          </w:tcPr>
          <w:p w:rsidR="0082133B" w:rsidRPr="00AF7627" w:rsidRDefault="00ED4593" w:rsidP="00DF5554">
            <w:pPr>
              <w:pStyle w:val="PURBody"/>
              <w:keepNext/>
              <w:keepLines/>
              <w:rPr>
                <w:lang w:val="sv-SE"/>
              </w:rPr>
            </w:pPr>
            <w:r w:rsidRPr="00AF7627">
              <w:rPr>
                <w:b/>
                <w:i/>
                <w:lang w:val="sv-SE"/>
              </w:rPr>
              <w:t>Necessárias para cada um dos:</w:t>
            </w:r>
          </w:p>
          <w:p w:rsidR="0082133B" w:rsidRPr="002A4125" w:rsidRDefault="00ED4593" w:rsidP="00DF5554">
            <w:pPr>
              <w:pStyle w:val="PURBody"/>
              <w:keepNext/>
              <w:keepLines/>
            </w:pPr>
            <w:r>
              <w:t xml:space="preserve">Os utilizadores autenticados que acedam ao serviço online ou a software relacionado. No entanto, </w:t>
            </w:r>
          </w:p>
          <w:p w:rsidR="0082133B" w:rsidRPr="002A4125" w:rsidRDefault="00ED4593" w:rsidP="00DF5554">
            <w:pPr>
              <w:pStyle w:val="PURBullet"/>
              <w:keepNext/>
              <w:keepLines/>
              <w:numPr>
                <w:ilvl w:val="0"/>
                <w:numId w:val="27"/>
              </w:numPr>
            </w:pPr>
            <w:r>
              <w:t>Utilizadores licenciados para o Lync Online Plan 1</w:t>
            </w:r>
          </w:p>
          <w:p w:rsidR="0082133B" w:rsidRPr="002A4125" w:rsidRDefault="00ED4593" w:rsidP="00DF5554">
            <w:pPr>
              <w:pStyle w:val="PURBullet"/>
              <w:keepNext/>
              <w:keepLines/>
              <w:numPr>
                <w:ilvl w:val="0"/>
                <w:numId w:val="27"/>
              </w:numPr>
            </w:pPr>
            <w:r>
              <w:t>Utilizadores licenciados para o Lync Server Standard CAL</w:t>
            </w:r>
          </w:p>
          <w:p w:rsidR="0082133B" w:rsidRPr="002A4125" w:rsidRDefault="00ED4593" w:rsidP="00DF5554">
            <w:pPr>
              <w:pStyle w:val="PURBullet"/>
              <w:keepNext/>
              <w:keepLines/>
              <w:numPr>
                <w:ilvl w:val="0"/>
                <w:numId w:val="27"/>
              </w:numPr>
            </w:pPr>
            <w:r>
              <w:t>Utilizadores licenciados para o Lync Server Enterprise CAL</w:t>
            </w:r>
          </w:p>
          <w:p w:rsidR="0082133B" w:rsidRDefault="00ED4593" w:rsidP="00DF5554">
            <w:pPr>
              <w:pStyle w:val="PURBody"/>
              <w:keepNext/>
              <w:keepLines/>
            </w:pPr>
            <w:r>
              <w:t>não necessitam das SLs necessárias para aceder ao serviço online por outros motivos que não sejam o agendamento ou a</w:t>
            </w:r>
            <w:r w:rsidR="00754DF5">
              <w:t> </w:t>
            </w:r>
            <w:r>
              <w:t>realização de uma conferência Web.</w:t>
            </w:r>
          </w:p>
        </w:tc>
        <w:tc>
          <w:tcPr>
            <w:tcW w:w="5243" w:type="dxa"/>
          </w:tcPr>
          <w:p w:rsidR="0082133B" w:rsidRPr="002A4125" w:rsidRDefault="00ED4593" w:rsidP="00DF5554">
            <w:pPr>
              <w:pStyle w:val="PURBody"/>
              <w:keepNext/>
              <w:keepLines/>
            </w:pPr>
            <w:r>
              <w:rPr>
                <w:b/>
                <w:i/>
              </w:rPr>
              <w:t>SL Necessária:</w:t>
            </w:r>
          </w:p>
          <w:p w:rsidR="0082133B" w:rsidRPr="00754DF5" w:rsidRDefault="00ED4593" w:rsidP="00DF5554">
            <w:pPr>
              <w:pStyle w:val="PURBullet"/>
              <w:keepNext/>
              <w:keepLines/>
              <w:numPr>
                <w:ilvl w:val="0"/>
                <w:numId w:val="28"/>
              </w:numPr>
              <w:rPr>
                <w:rFonts w:cs="Arial"/>
              </w:rPr>
            </w:pPr>
            <w:r w:rsidRPr="00754DF5">
              <w:rPr>
                <w:rFonts w:cs="Arial"/>
              </w:rPr>
              <w:t xml:space="preserve">Lync Online Plan 2 User SL, </w:t>
            </w:r>
            <w:r w:rsidRPr="00754DF5">
              <w:rPr>
                <w:rFonts w:cs="Arial"/>
                <w:b/>
              </w:rPr>
              <w:t>ou</w:t>
            </w:r>
          </w:p>
          <w:p w:rsidR="007C7028" w:rsidRPr="00754DF5" w:rsidRDefault="007C7028" w:rsidP="00DF5554">
            <w:pPr>
              <w:pStyle w:val="Heading4nobold"/>
              <w:keepNext/>
              <w:keepLines/>
              <w:numPr>
                <w:ilvl w:val="0"/>
                <w:numId w:val="28"/>
              </w:numPr>
              <w:spacing w:line="240" w:lineRule="exact"/>
              <w:jc w:val="left"/>
              <w:rPr>
                <w:rFonts w:ascii="Arial" w:hAnsi="Arial" w:cs="Arial"/>
              </w:rPr>
            </w:pPr>
            <w:r w:rsidRPr="00754DF5">
              <w:rPr>
                <w:rFonts w:ascii="Arial" w:hAnsi="Arial" w:cs="Arial"/>
                <w:color w:val="000000"/>
              </w:rPr>
              <w:t xml:space="preserve">Office 365 Education A2 </w:t>
            </w:r>
            <w:r w:rsidRPr="00754DF5">
              <w:rPr>
                <w:rFonts w:ascii="Arial" w:hAnsi="Arial" w:cs="Arial"/>
                <w:color w:val="000000"/>
                <w:szCs w:val="18"/>
              </w:rPr>
              <w:t>User SL</w:t>
            </w:r>
            <w:r w:rsidRPr="00754DF5">
              <w:rPr>
                <w:rFonts w:ascii="Arial" w:hAnsi="Arial" w:cs="Arial"/>
                <w:color w:val="000000"/>
                <w:szCs w:val="18"/>
                <w:vertAlign w:val="superscript"/>
              </w:rPr>
              <w:t>1</w:t>
            </w:r>
            <w:r w:rsidRPr="00754DF5">
              <w:rPr>
                <w:rFonts w:ascii="Arial" w:hAnsi="Arial" w:cs="Arial"/>
                <w:color w:val="000000"/>
                <w:szCs w:val="18"/>
              </w:rPr>
              <w:t xml:space="preserve">, </w:t>
            </w:r>
            <w:r w:rsidRPr="00754DF5">
              <w:rPr>
                <w:rFonts w:ascii="Arial" w:hAnsi="Arial" w:cs="Arial"/>
                <w:b/>
                <w:color w:val="000000"/>
                <w:szCs w:val="18"/>
              </w:rPr>
              <w:t>ou</w:t>
            </w:r>
          </w:p>
          <w:p w:rsidR="007C7028" w:rsidRPr="00754DF5" w:rsidRDefault="007C7028" w:rsidP="00DF5554">
            <w:pPr>
              <w:pStyle w:val="Heading4nobold"/>
              <w:keepNext/>
              <w:keepLines/>
              <w:numPr>
                <w:ilvl w:val="0"/>
                <w:numId w:val="28"/>
              </w:numPr>
              <w:spacing w:line="240" w:lineRule="exact"/>
              <w:jc w:val="left"/>
              <w:rPr>
                <w:rFonts w:ascii="Arial" w:hAnsi="Arial" w:cs="Arial"/>
              </w:rPr>
            </w:pPr>
            <w:r w:rsidRPr="00754DF5">
              <w:rPr>
                <w:rFonts w:ascii="Arial" w:hAnsi="Arial" w:cs="Arial"/>
                <w:color w:val="000000"/>
              </w:rPr>
              <w:t xml:space="preserve">Office 365 Education A3 </w:t>
            </w:r>
            <w:r w:rsidRPr="00754DF5">
              <w:rPr>
                <w:rFonts w:ascii="Arial" w:hAnsi="Arial" w:cs="Arial"/>
                <w:color w:val="000000"/>
                <w:szCs w:val="18"/>
              </w:rPr>
              <w:t>User SL</w:t>
            </w:r>
            <w:r w:rsidRPr="00754DF5">
              <w:rPr>
                <w:rFonts w:ascii="Arial" w:hAnsi="Arial" w:cs="Arial"/>
                <w:color w:val="000000"/>
                <w:szCs w:val="18"/>
                <w:vertAlign w:val="superscript"/>
              </w:rPr>
              <w:t>1</w:t>
            </w:r>
            <w:r w:rsidRPr="00754DF5">
              <w:rPr>
                <w:rFonts w:ascii="Arial" w:hAnsi="Arial" w:cs="Arial"/>
                <w:color w:val="000000"/>
                <w:szCs w:val="18"/>
              </w:rPr>
              <w:t xml:space="preserve">, </w:t>
            </w:r>
            <w:r w:rsidRPr="00754DF5">
              <w:rPr>
                <w:rFonts w:ascii="Arial" w:hAnsi="Arial" w:cs="Arial"/>
                <w:b/>
                <w:color w:val="000000"/>
                <w:szCs w:val="18"/>
              </w:rPr>
              <w:t>ou</w:t>
            </w:r>
          </w:p>
          <w:p w:rsidR="007C7028" w:rsidRPr="00754DF5" w:rsidRDefault="007C7028" w:rsidP="00DF5554">
            <w:pPr>
              <w:pStyle w:val="Heading4nobold"/>
              <w:keepNext/>
              <w:keepLines/>
              <w:numPr>
                <w:ilvl w:val="0"/>
                <w:numId w:val="28"/>
              </w:numPr>
              <w:spacing w:line="240" w:lineRule="exact"/>
              <w:jc w:val="left"/>
              <w:rPr>
                <w:rFonts w:ascii="Arial" w:hAnsi="Arial" w:cs="Arial"/>
              </w:rPr>
            </w:pPr>
            <w:r w:rsidRPr="00754DF5">
              <w:rPr>
                <w:rFonts w:ascii="Arial" w:hAnsi="Arial" w:cs="Arial"/>
                <w:color w:val="000000"/>
              </w:rPr>
              <w:t xml:space="preserve">Office 365 Education A4 </w:t>
            </w:r>
            <w:r w:rsidRPr="00754DF5">
              <w:rPr>
                <w:rFonts w:ascii="Arial" w:hAnsi="Arial" w:cs="Arial"/>
                <w:color w:val="000000"/>
                <w:szCs w:val="18"/>
              </w:rPr>
              <w:t>User SL</w:t>
            </w:r>
            <w:r w:rsidRPr="00754DF5">
              <w:rPr>
                <w:rFonts w:ascii="Arial" w:hAnsi="Arial" w:cs="Arial"/>
                <w:color w:val="000000"/>
                <w:szCs w:val="18"/>
                <w:vertAlign w:val="superscript"/>
              </w:rPr>
              <w:t>1</w:t>
            </w:r>
            <w:r w:rsidRPr="00754DF5">
              <w:rPr>
                <w:rFonts w:ascii="Arial" w:hAnsi="Arial" w:cs="Arial"/>
                <w:color w:val="000000"/>
                <w:szCs w:val="18"/>
              </w:rPr>
              <w:t xml:space="preserve">, </w:t>
            </w:r>
            <w:r w:rsidRPr="00754DF5">
              <w:rPr>
                <w:rFonts w:ascii="Arial" w:hAnsi="Arial" w:cs="Arial"/>
                <w:b/>
                <w:color w:val="000000"/>
                <w:szCs w:val="18"/>
              </w:rPr>
              <w:t>ou</w:t>
            </w:r>
          </w:p>
          <w:p w:rsidR="0082133B" w:rsidRPr="00754DF5" w:rsidRDefault="00ED4593" w:rsidP="00DF5554">
            <w:pPr>
              <w:pStyle w:val="PURBullet"/>
              <w:keepNext/>
              <w:keepLines/>
              <w:numPr>
                <w:ilvl w:val="0"/>
                <w:numId w:val="28"/>
              </w:numPr>
              <w:rPr>
                <w:rFonts w:cs="Arial"/>
              </w:rPr>
            </w:pPr>
            <w:r w:rsidRPr="00754DF5">
              <w:rPr>
                <w:rFonts w:cs="Arial"/>
              </w:rPr>
              <w:t xml:space="preserve">Office 365 Enterprise E1 User SL, </w:t>
            </w:r>
            <w:r w:rsidRPr="00754DF5">
              <w:rPr>
                <w:rFonts w:cs="Arial"/>
                <w:b/>
              </w:rPr>
              <w:t>ou</w:t>
            </w:r>
          </w:p>
          <w:p w:rsidR="0082133B" w:rsidRPr="00754DF5" w:rsidRDefault="00ED4593" w:rsidP="00DF5554">
            <w:pPr>
              <w:pStyle w:val="PURBullet"/>
              <w:keepNext/>
              <w:keepLines/>
              <w:numPr>
                <w:ilvl w:val="0"/>
                <w:numId w:val="28"/>
              </w:numPr>
              <w:rPr>
                <w:rFonts w:cs="Arial"/>
              </w:rPr>
            </w:pPr>
            <w:r w:rsidRPr="00754DF5">
              <w:rPr>
                <w:rFonts w:cs="Arial"/>
              </w:rPr>
              <w:t xml:space="preserve">Office 365 Enterprise E3 User SL, </w:t>
            </w:r>
            <w:r w:rsidRPr="00754DF5">
              <w:rPr>
                <w:rFonts w:cs="Arial"/>
                <w:b/>
              </w:rPr>
              <w:t>ou</w:t>
            </w:r>
          </w:p>
          <w:p w:rsidR="009F57D1" w:rsidRPr="00754DF5" w:rsidRDefault="009F57D1" w:rsidP="00DF5554">
            <w:pPr>
              <w:pStyle w:val="Heading4nobold"/>
              <w:keepNext/>
              <w:keepLines/>
              <w:numPr>
                <w:ilvl w:val="0"/>
                <w:numId w:val="28"/>
              </w:numPr>
              <w:spacing w:line="240" w:lineRule="exact"/>
              <w:jc w:val="left"/>
              <w:rPr>
                <w:rFonts w:ascii="Arial" w:hAnsi="Arial" w:cs="Arial"/>
              </w:rPr>
            </w:pPr>
            <w:r w:rsidRPr="00754DF5">
              <w:rPr>
                <w:rFonts w:ascii="Arial" w:hAnsi="Arial" w:cs="Arial"/>
                <w:color w:val="000000"/>
              </w:rPr>
              <w:t xml:space="preserve">Office 365 Enterprise E4 </w:t>
            </w:r>
            <w:r w:rsidRPr="00754DF5">
              <w:rPr>
                <w:rFonts w:ascii="Arial" w:hAnsi="Arial" w:cs="Arial"/>
                <w:color w:val="000000"/>
                <w:szCs w:val="18"/>
              </w:rPr>
              <w:t xml:space="preserve">User SL </w:t>
            </w:r>
            <w:r w:rsidRPr="00754DF5">
              <w:rPr>
                <w:rFonts w:ascii="Arial" w:hAnsi="Arial" w:cs="Arial"/>
                <w:b/>
                <w:color w:val="000000"/>
                <w:szCs w:val="18"/>
              </w:rPr>
              <w:t>ou</w:t>
            </w:r>
          </w:p>
          <w:p w:rsidR="00C30D1A" w:rsidRPr="00754DF5" w:rsidRDefault="00C30D1A" w:rsidP="00DF5554">
            <w:pPr>
              <w:pStyle w:val="Heading4nobold"/>
              <w:keepNext/>
              <w:keepLines/>
              <w:numPr>
                <w:ilvl w:val="0"/>
                <w:numId w:val="28"/>
              </w:numPr>
              <w:spacing w:line="240" w:lineRule="exact"/>
              <w:jc w:val="left"/>
              <w:rPr>
                <w:rFonts w:ascii="Arial" w:hAnsi="Arial" w:cs="Arial"/>
              </w:rPr>
            </w:pPr>
            <w:r w:rsidRPr="00754DF5">
              <w:rPr>
                <w:rFonts w:ascii="Arial" w:hAnsi="Arial" w:cs="Arial"/>
                <w:color w:val="000000"/>
              </w:rPr>
              <w:t>Office 365 Midsize Business User SL</w:t>
            </w:r>
            <w:r w:rsidRPr="00754DF5">
              <w:rPr>
                <w:rFonts w:ascii="Arial" w:hAnsi="Arial" w:cs="Arial"/>
                <w:color w:val="000000"/>
                <w:szCs w:val="18"/>
              </w:rPr>
              <w:t xml:space="preserve">, </w:t>
            </w:r>
            <w:r w:rsidRPr="00754DF5">
              <w:rPr>
                <w:rFonts w:ascii="Arial" w:hAnsi="Arial" w:cs="Arial"/>
                <w:b/>
                <w:color w:val="000000"/>
                <w:szCs w:val="18"/>
              </w:rPr>
              <w:t>ou</w:t>
            </w:r>
          </w:p>
          <w:p w:rsidR="0082133B" w:rsidRPr="00754DF5" w:rsidRDefault="00ED4593" w:rsidP="00DF5554">
            <w:pPr>
              <w:pStyle w:val="PURBullet"/>
              <w:keepNext/>
              <w:keepLines/>
              <w:numPr>
                <w:ilvl w:val="0"/>
                <w:numId w:val="28"/>
              </w:numPr>
              <w:rPr>
                <w:rFonts w:cs="Arial"/>
              </w:rPr>
            </w:pPr>
            <w:r w:rsidRPr="00754DF5">
              <w:rPr>
                <w:rFonts w:cs="Arial"/>
              </w:rPr>
              <w:t xml:space="preserve">Live Meeting Professional User SL, </w:t>
            </w:r>
            <w:r w:rsidRPr="00754DF5">
              <w:rPr>
                <w:rFonts w:cs="Arial"/>
                <w:b/>
              </w:rPr>
              <w:t>ou</w:t>
            </w:r>
          </w:p>
          <w:p w:rsidR="0082133B" w:rsidRPr="00754DF5" w:rsidRDefault="00ED4593" w:rsidP="00DF5554">
            <w:pPr>
              <w:pStyle w:val="PURBullet"/>
              <w:keepNext/>
              <w:keepLines/>
              <w:numPr>
                <w:ilvl w:val="0"/>
                <w:numId w:val="28"/>
              </w:numPr>
              <w:rPr>
                <w:rFonts w:cs="Arial"/>
              </w:rPr>
            </w:pPr>
            <w:r w:rsidRPr="00754DF5">
              <w:rPr>
                <w:rFonts w:cs="Arial"/>
              </w:rPr>
              <w:t>Live Meeting Standard User SL</w:t>
            </w:r>
          </w:p>
          <w:p w:rsidR="009F57D1" w:rsidRPr="002A4125" w:rsidRDefault="009F57D1" w:rsidP="00DF5554">
            <w:pPr>
              <w:pStyle w:val="PURBody"/>
              <w:keepNext/>
              <w:keepLines/>
            </w:pPr>
          </w:p>
          <w:p w:rsidR="009F57D1" w:rsidRPr="006B3B3C" w:rsidRDefault="009F57D1" w:rsidP="00DF5554">
            <w:pPr>
              <w:keepNext/>
              <w:keepLines/>
              <w:ind w:left="720"/>
              <w:rPr>
                <w:rFonts w:asciiTheme="majorHAnsi" w:hAnsiTheme="majorHAnsi" w:cstheme="majorHAnsi"/>
              </w:rPr>
            </w:pPr>
            <w:r w:rsidRPr="006B3B3C">
              <w:rPr>
                <w:rFonts w:asciiTheme="majorHAnsi" w:hAnsiTheme="majorHAnsi" w:cstheme="majorHAnsi"/>
                <w:sz w:val="16"/>
                <w:szCs w:val="16"/>
                <w:vertAlign w:val="superscript"/>
              </w:rPr>
              <w:t>1</w:t>
            </w:r>
            <w:r w:rsidR="002334CC" w:rsidRPr="006B3B3C">
              <w:rPr>
                <w:rFonts w:asciiTheme="majorHAnsi" w:hAnsiTheme="majorHAnsi" w:cstheme="majorHAnsi"/>
                <w:sz w:val="16"/>
                <w:szCs w:val="16"/>
                <w:vertAlign w:val="superscript"/>
              </w:rPr>
              <w:t xml:space="preserve"> </w:t>
            </w:r>
            <w:r w:rsidRPr="006B3B3C">
              <w:rPr>
                <w:rFonts w:asciiTheme="majorHAnsi" w:hAnsiTheme="majorHAnsi" w:cstheme="majorHAnsi"/>
                <w:sz w:val="16"/>
                <w:szCs w:val="16"/>
              </w:rPr>
              <w:t>Como oferta por tempo limitado, os clientes com licenças para o Office 365</w:t>
            </w:r>
            <w:r w:rsidRPr="006B3B3C">
              <w:rPr>
                <w:rFonts w:asciiTheme="majorHAnsi" w:hAnsiTheme="majorHAnsi" w:cstheme="majorHAnsi"/>
                <w:iCs/>
                <w:sz w:val="16"/>
                <w:szCs w:val="16"/>
              </w:rPr>
              <w:t xml:space="preserve"> Education A2, A3 ou A4 receberão uma cópia licenciada do Lync 2013 (ou do Lync for Mac 2011) gratuitamente para cada licença de subscrição de utilizador para o Office 365 Education A2, A3 e A4. O software só poderá ser utilizado com o Office 365 Education A2, A3, A4 </w:t>
            </w:r>
            <w:r w:rsidR="0006564B" w:rsidRPr="006B3B3C">
              <w:rPr>
                <w:rFonts w:asciiTheme="majorHAnsi" w:hAnsiTheme="majorHAnsi" w:cstheme="majorHAnsi"/>
                <w:iCs/>
                <w:sz w:val="16"/>
                <w:szCs w:val="16"/>
              </w:rPr>
              <w:br/>
            </w:r>
            <w:r w:rsidRPr="006B3B3C">
              <w:rPr>
                <w:rFonts w:asciiTheme="majorHAnsi" w:hAnsiTheme="majorHAnsi" w:cstheme="majorHAnsi"/>
                <w:iCs/>
                <w:sz w:val="16"/>
                <w:szCs w:val="16"/>
              </w:rPr>
              <w:t>(o qual inclui o Lync Online) e todos os direitos para o utilizar serão terminados na altura da expiração da licença de subscrição subjacente ou da migração para a próxima nova versão importante do Office 365 Education A2, A3, A4 e Lync Online, consoante o que suceder primeiro.</w:t>
            </w:r>
          </w:p>
          <w:p w:rsidR="009F57D1" w:rsidRPr="009F57D1" w:rsidRDefault="009F57D1" w:rsidP="00DF5554">
            <w:pPr>
              <w:pStyle w:val="PURBody"/>
              <w:keepNext/>
              <w:keepLines/>
            </w:pPr>
          </w:p>
        </w:tc>
      </w:tr>
    </w:tbl>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52" w:name="_Sec430"/>
      <w:r>
        <w:t>Lync Online Plan 3</w:t>
      </w:r>
      <w:bookmarkEnd w:id="452"/>
      <w:r>
        <w:fldChar w:fldCharType="begin"/>
      </w:r>
      <w:r>
        <w:instrText>XE "Lync Online Plan 3"</w:instrText>
      </w:r>
      <w:r>
        <w:fldChar w:fldCharType="end"/>
      </w:r>
      <w:r w:rsidR="00F22968">
        <w:fldChar w:fldCharType="begin"/>
      </w:r>
      <w:r>
        <w:instrText xml:space="preserve"> TC "</w:instrText>
      </w:r>
      <w:bookmarkStart w:id="453" w:name="_Toc366134365"/>
      <w:bookmarkStart w:id="454" w:name="_Toc366134437"/>
      <w:r>
        <w:instrText>Lync Online Plan 3</w:instrText>
      </w:r>
      <w:bookmarkEnd w:id="453"/>
      <w:bookmarkEnd w:id="454"/>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3B6137" w:rsidRDefault="00ED4593">
            <w:pPr>
              <w:pStyle w:val="PURBody"/>
            </w:pPr>
            <w:r>
              <w:t xml:space="preserve">Consulte as Notificações Aplicáveis: </w:t>
            </w:r>
            <w:r>
              <w:rPr>
                <w:b/>
              </w:rPr>
              <w:t xml:space="preserve">Notificação de Gravação, Norma Visual H.264/AVC, Norma de Vídeo VC-1, Norma Visual MPEG-4 e Norma de Vídeo MPEG-2 </w:t>
            </w:r>
            <w:r>
              <w:t xml:space="preserve">(Consulte </w:t>
            </w:r>
            <w:hyperlink w:anchor="Apêndice_1">
              <w:hyperlink w:anchor="Appendix_1">
                <w:r w:rsidR="003436DF">
                  <w:rPr>
                    <w:color w:val="00467F"/>
                    <w:u w:val="single"/>
                  </w:rPr>
                  <w:t>Apêndice 1</w:t>
                </w:r>
              </w:hyperlink>
            </w:hyperlink>
            <w:r>
              <w:t>)</w:t>
            </w:r>
          </w:p>
        </w:tc>
        <w:tc>
          <w:tcPr>
            <w:tcW w:w="6120" w:type="dxa"/>
          </w:tcPr>
          <w:p w:rsidR="0082133B" w:rsidRDefault="000D624D">
            <w:pPr>
              <w:pStyle w:val="PURBody"/>
            </w:pPr>
            <w:r>
              <w:t xml:space="preserve">Contrato de Nível de Serviço: </w:t>
            </w:r>
            <w:r>
              <w:rPr>
                <w:b/>
              </w:rPr>
              <w:t xml:space="preserve">Sim </w:t>
            </w:r>
            <w:r>
              <w:t xml:space="preserve">(Consulte </w:t>
            </w:r>
            <w:hyperlink r:id="rId44">
              <w:r>
                <w:rPr>
                  <w:color w:val="00467F"/>
                  <w:u w:val="single"/>
                </w:rPr>
                <w:t>http://microsoft.com/licensing/contracts</w:t>
              </w:r>
            </w:hyperlink>
            <w:r>
              <w:t xml:space="preserve"> (em inglês))</w:t>
            </w:r>
          </w:p>
        </w:tc>
      </w:tr>
      <w:tr w:rsidR="0082133B">
        <w:tc>
          <w:tcPr>
            <w:tcW w:w="6120" w:type="dxa"/>
          </w:tcPr>
          <w:p w:rsidR="0082133B" w:rsidRPr="00363F19" w:rsidRDefault="00ED4593" w:rsidP="000F66D4">
            <w:pPr>
              <w:pStyle w:val="PURBody"/>
            </w:pPr>
            <w:r>
              <w:t xml:space="preserve">Declaração de Privacidade do Office 365: </w:t>
            </w:r>
            <w:r>
              <w:rPr>
                <w:b/>
              </w:rPr>
              <w:t>Sim</w:t>
            </w:r>
            <w:r>
              <w:t xml:space="preserve"> (Consulte </w:t>
            </w:r>
            <w:hyperlink r:id="rId45">
              <w:r>
                <w:rPr>
                  <w:color w:val="00467F"/>
                  <w:u w:val="single"/>
                </w:rPr>
                <w:t>http://go.microsoft.com/fwlink/?LinkID=212058&amp;clcid=0x409</w:t>
              </w:r>
            </w:hyperlink>
            <w:r>
              <w:t xml:space="preserve"> (em inglês))</w:t>
            </w:r>
          </w:p>
        </w:tc>
        <w:tc>
          <w:tcPr>
            <w:tcW w:w="6120" w:type="dxa"/>
          </w:tcPr>
          <w:p w:rsidR="0082133B" w:rsidRDefault="0082133B">
            <w:pPr>
              <w:pStyle w:val="PURBody"/>
            </w:pP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300"/>
        <w:gridCol w:w="5226"/>
      </w:tblGrid>
      <w:tr w:rsidR="0082133B" w:rsidTr="007A3D28">
        <w:trPr>
          <w:cnfStyle w:val="100000000000" w:firstRow="1" w:lastRow="0" w:firstColumn="0" w:lastColumn="0" w:oddVBand="0" w:evenVBand="0" w:oddHBand="0" w:evenHBand="0" w:firstRowFirstColumn="0" w:firstRowLastColumn="0" w:lastRowFirstColumn="0" w:lastRowLastColumn="0"/>
        </w:trPr>
        <w:tc>
          <w:tcPr>
            <w:tcW w:w="5355" w:type="dxa"/>
          </w:tcPr>
          <w:p w:rsidR="0082133B" w:rsidRPr="00AF7627" w:rsidRDefault="00ED4593">
            <w:pPr>
              <w:pStyle w:val="PURBody"/>
              <w:rPr>
                <w:lang w:val="sv-SE"/>
              </w:rPr>
            </w:pPr>
            <w:r w:rsidRPr="00AF7627">
              <w:rPr>
                <w:b/>
                <w:i/>
                <w:lang w:val="sv-SE"/>
              </w:rPr>
              <w:t>Necessárias para cada um dos:</w:t>
            </w:r>
          </w:p>
          <w:p w:rsidR="0082133B" w:rsidRPr="002A4125" w:rsidRDefault="00ED4593">
            <w:pPr>
              <w:pStyle w:val="PURBody"/>
            </w:pPr>
            <w:r>
              <w:t xml:space="preserve">Os utilizadores autenticados que acedam ao serviço online ou a software relacionado. No entanto, </w:t>
            </w:r>
          </w:p>
          <w:p w:rsidR="0082133B" w:rsidRPr="002A4125" w:rsidRDefault="00ED4593" w:rsidP="00ED5D2B">
            <w:pPr>
              <w:pStyle w:val="PURBullet"/>
              <w:numPr>
                <w:ilvl w:val="0"/>
                <w:numId w:val="29"/>
              </w:numPr>
            </w:pPr>
            <w:r>
              <w:t>Utilizadores licenciados para o Lync Online Plan 1</w:t>
            </w:r>
          </w:p>
          <w:p w:rsidR="0082133B" w:rsidRPr="002A4125" w:rsidRDefault="00ED4593" w:rsidP="00ED5D2B">
            <w:pPr>
              <w:pStyle w:val="PURBullet"/>
              <w:numPr>
                <w:ilvl w:val="0"/>
                <w:numId w:val="29"/>
              </w:numPr>
            </w:pPr>
            <w:r>
              <w:t>Utilizadores licenciados para o Lync Server Standard CAL</w:t>
            </w:r>
          </w:p>
          <w:p w:rsidR="0082133B" w:rsidRPr="002A4125" w:rsidRDefault="00ED4593" w:rsidP="00ED5D2B">
            <w:pPr>
              <w:pStyle w:val="PURBullet"/>
              <w:numPr>
                <w:ilvl w:val="0"/>
                <w:numId w:val="29"/>
              </w:numPr>
            </w:pPr>
            <w:r>
              <w:t>Utilizadores licenciados para o Lync Server Enterprise CAL</w:t>
            </w:r>
          </w:p>
          <w:p w:rsidR="00FA5E3E" w:rsidRPr="002A4125" w:rsidRDefault="00ED4593" w:rsidP="00FA5E3E">
            <w:pPr>
              <w:pStyle w:val="PURBody"/>
              <w:ind w:left="288"/>
            </w:pPr>
            <w:r>
              <w:t>não necessitam das SLs necessárias para aceder ao serviço online para outros fins que não os de (i) agendamento ou realização uma conferência pela Web, ou (ii) iniciar uma chamada de voz através da rede telefónica pública comutada</w:t>
            </w:r>
            <w:r w:rsidR="007A3D28">
              <w:t> </w:t>
            </w:r>
            <w:r>
              <w:t>(PSTN).</w:t>
            </w:r>
          </w:p>
          <w:p w:rsidR="00FA5E3E" w:rsidRPr="002A4125" w:rsidRDefault="00FA5E3E" w:rsidP="00FA5E3E">
            <w:pPr>
              <w:pStyle w:val="PURBody"/>
              <w:ind w:left="288"/>
            </w:pPr>
          </w:p>
          <w:p w:rsidR="00FA5E3E" w:rsidRDefault="00FA5E3E" w:rsidP="00D873A6">
            <w:pPr>
              <w:pStyle w:val="PURBody"/>
              <w:ind w:left="288"/>
            </w:pPr>
            <w:r>
              <w:rPr>
                <w:vertAlign w:val="superscript"/>
              </w:rPr>
              <w:t>1</w:t>
            </w:r>
            <w:r w:rsidR="000E7328">
              <w:rPr>
                <w:vertAlign w:val="superscript"/>
              </w:rPr>
              <w:t xml:space="preserve"> </w:t>
            </w:r>
            <w:r>
              <w:t>Os clientes que comprem em países fora dos EUA e Reino Unido recebem o Lync Online Plano 2 em vez do Lync Online Plano 3</w:t>
            </w:r>
          </w:p>
        </w:tc>
        <w:tc>
          <w:tcPr>
            <w:tcW w:w="5287" w:type="dxa"/>
          </w:tcPr>
          <w:p w:rsidR="0082133B" w:rsidRPr="002A4125" w:rsidRDefault="00ED4593">
            <w:pPr>
              <w:pStyle w:val="PURBody"/>
            </w:pPr>
            <w:r>
              <w:rPr>
                <w:b/>
                <w:i/>
              </w:rPr>
              <w:t>SL Necessária:</w:t>
            </w:r>
          </w:p>
          <w:p w:rsidR="0082133B" w:rsidRPr="007A3D28" w:rsidRDefault="00ED4593" w:rsidP="007A3D28">
            <w:pPr>
              <w:pStyle w:val="PURBullet"/>
              <w:numPr>
                <w:ilvl w:val="0"/>
                <w:numId w:val="30"/>
              </w:numPr>
              <w:rPr>
                <w:rFonts w:cs="Arial"/>
              </w:rPr>
            </w:pPr>
            <w:r w:rsidRPr="007A3D28">
              <w:rPr>
                <w:rFonts w:cs="Arial"/>
              </w:rPr>
              <w:t xml:space="preserve">Lync Online Plan 3 User SL, </w:t>
            </w:r>
            <w:r w:rsidRPr="007A3D28">
              <w:rPr>
                <w:rFonts w:cs="Arial"/>
                <w:b/>
              </w:rPr>
              <w:t>ou</w:t>
            </w:r>
          </w:p>
          <w:p w:rsidR="007C7028" w:rsidRPr="007A3D28" w:rsidRDefault="007C7028" w:rsidP="007A3D28">
            <w:pPr>
              <w:pStyle w:val="Heading4nobold"/>
              <w:numPr>
                <w:ilvl w:val="0"/>
                <w:numId w:val="30"/>
              </w:numPr>
              <w:spacing w:line="240" w:lineRule="exact"/>
              <w:jc w:val="left"/>
              <w:rPr>
                <w:rFonts w:ascii="Arial" w:hAnsi="Arial" w:cs="Arial"/>
              </w:rPr>
            </w:pPr>
            <w:r w:rsidRPr="007A3D28">
              <w:rPr>
                <w:rFonts w:ascii="Arial" w:hAnsi="Arial" w:cs="Arial"/>
                <w:color w:val="000000"/>
              </w:rPr>
              <w:t xml:space="preserve">Office 365 Education A4 </w:t>
            </w:r>
            <w:r w:rsidRPr="007A3D28">
              <w:rPr>
                <w:rFonts w:ascii="Arial" w:hAnsi="Arial" w:cs="Arial"/>
                <w:color w:val="000000"/>
                <w:szCs w:val="18"/>
              </w:rPr>
              <w:t>User SL</w:t>
            </w:r>
            <w:r w:rsidRPr="007A3D28">
              <w:rPr>
                <w:rFonts w:ascii="Arial" w:hAnsi="Arial" w:cs="Arial"/>
                <w:vertAlign w:val="superscript"/>
              </w:rPr>
              <w:t>1</w:t>
            </w:r>
            <w:r w:rsidRPr="007A3D28">
              <w:rPr>
                <w:rFonts w:ascii="Arial" w:hAnsi="Arial" w:cs="Arial"/>
                <w:color w:val="000000"/>
                <w:szCs w:val="18"/>
              </w:rPr>
              <w:t xml:space="preserve">, </w:t>
            </w:r>
            <w:r w:rsidRPr="007A3D28">
              <w:rPr>
                <w:rFonts w:ascii="Arial" w:hAnsi="Arial" w:cs="Arial"/>
                <w:b/>
                <w:color w:val="000000"/>
                <w:szCs w:val="18"/>
              </w:rPr>
              <w:t>ou</w:t>
            </w:r>
          </w:p>
          <w:p w:rsidR="0082133B" w:rsidRDefault="00ED4593" w:rsidP="007A3D28">
            <w:pPr>
              <w:pStyle w:val="PURBullet"/>
              <w:numPr>
                <w:ilvl w:val="0"/>
                <w:numId w:val="30"/>
              </w:numPr>
            </w:pPr>
            <w:r w:rsidRPr="007A3D28">
              <w:rPr>
                <w:rFonts w:cs="Arial"/>
              </w:rPr>
              <w:t>Office 365 Enterprise E4 User SL</w:t>
            </w:r>
            <w:r w:rsidRPr="007A3D28">
              <w:rPr>
                <w:rFonts w:cs="Arial"/>
                <w:vertAlign w:val="superscript"/>
              </w:rPr>
              <w:t>1</w:t>
            </w:r>
          </w:p>
        </w:tc>
      </w:tr>
    </w:tbl>
    <w:p w:rsidR="0082133B" w:rsidRPr="002A4125" w:rsidRDefault="00486B0E" w:rsidP="00AD7732">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9E3AE0" w:rsidRPr="002A4125" w:rsidRDefault="009E3AE0" w:rsidP="009E3AE0">
      <w:pPr>
        <w:pStyle w:val="PURProductName"/>
      </w:pPr>
      <w:bookmarkStart w:id="455" w:name="_Sec401"/>
      <w:r>
        <w:lastRenderedPageBreak/>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456" w:name="_Toc366134366"/>
      <w:bookmarkStart w:id="457" w:name="_Toc366134438"/>
      <w:r w:rsidR="00C05AED">
        <w:instrText>Microsoft Desktop Optimization Pack (MDOP)</w:instrText>
      </w:r>
      <w:bookmarkEnd w:id="456"/>
      <w:bookmarkEnd w:id="457"/>
      <w:r w:rsidR="00C05AED">
        <w:instrText>" \l 2</w:instrText>
      </w:r>
      <w:r w:rsidR="00F22968">
        <w:fldChar w:fldCharType="end"/>
      </w:r>
    </w:p>
    <w:p w:rsidR="009E3AE0" w:rsidRPr="002A4125" w:rsidRDefault="009E3AE0" w:rsidP="007A3D28">
      <w:pPr>
        <w:pStyle w:val="PURLicenseTerm"/>
        <w:keepNex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49"/>
        <w:gridCol w:w="5351"/>
      </w:tblGrid>
      <w:tr w:rsidR="009E3AE0" w:rsidTr="00604709">
        <w:tc>
          <w:tcPr>
            <w:tcW w:w="5552" w:type="dxa"/>
          </w:tcPr>
          <w:p w:rsidR="009E3AE0" w:rsidRPr="003B6137" w:rsidRDefault="009E3AE0" w:rsidP="00414747">
            <w:pPr>
              <w:pStyle w:val="PURBody"/>
            </w:pPr>
            <w:r>
              <w:t xml:space="preserve">Consulte as Notificações Aplicáveis: </w:t>
            </w:r>
            <w:r>
              <w:rPr>
                <w:b/>
              </w:rPr>
              <w:t>Transferência de Dados, Software Potencialmente Indesejável (Notificação II)</w:t>
            </w:r>
            <w:r>
              <w:t xml:space="preserve"> (Consulte </w:t>
            </w:r>
            <w:hyperlink w:anchor="Apêndice_1">
              <w:hyperlink w:anchor="Appendix_1">
                <w:r w:rsidR="003436DF">
                  <w:rPr>
                    <w:color w:val="00467F"/>
                    <w:u w:val="single"/>
                  </w:rPr>
                  <w:t>Apêndice 1</w:t>
                </w:r>
              </w:hyperlink>
            </w:hyperlink>
            <w:r>
              <w:t>)</w:t>
            </w:r>
          </w:p>
        </w:tc>
        <w:tc>
          <w:tcPr>
            <w:tcW w:w="5478" w:type="dxa"/>
          </w:tcPr>
          <w:p w:rsidR="009E3AE0" w:rsidRDefault="009E3AE0" w:rsidP="00414747">
            <w:pPr>
              <w:pStyle w:val="PURBody"/>
            </w:pPr>
          </w:p>
        </w:tc>
      </w:tr>
    </w:tbl>
    <w:p w:rsidR="00604709" w:rsidRPr="002A4125" w:rsidRDefault="00604709" w:rsidP="00604709">
      <w:pPr>
        <w:pStyle w:val="PURBlueBGHeader"/>
      </w:pPr>
      <w:r>
        <w:t>SLs DE DISPOSITIVO</w:t>
      </w:r>
    </w:p>
    <w:tbl>
      <w:tblPr>
        <w:tblStyle w:val="PURTableNoVertical"/>
        <w:tblW w:w="0" w:type="auto"/>
        <w:tblLook w:val="04A0" w:firstRow="1" w:lastRow="0" w:firstColumn="1" w:lastColumn="0" w:noHBand="0" w:noVBand="1"/>
      </w:tblPr>
      <w:tblGrid>
        <w:gridCol w:w="5263"/>
        <w:gridCol w:w="5263"/>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F7627" w:rsidRDefault="00604709" w:rsidP="00414747">
            <w:pPr>
              <w:pStyle w:val="PURBody"/>
              <w:rPr>
                <w:lang w:val="sv-SE"/>
              </w:rPr>
            </w:pPr>
            <w:r w:rsidRPr="00AF7627">
              <w:rPr>
                <w:b/>
                <w:i/>
                <w:lang w:val="sv-SE"/>
              </w:rPr>
              <w:t>Necessárias para cada um dos:</w:t>
            </w:r>
          </w:p>
          <w:p w:rsidR="00604709" w:rsidRDefault="00604709" w:rsidP="00ED5D2B">
            <w:pPr>
              <w:pStyle w:val="PURBullet"/>
              <w:numPr>
                <w:ilvl w:val="0"/>
                <w:numId w:val="31"/>
              </w:numPr>
            </w:pPr>
            <w:r>
              <w:t>Dispositivos que acedam e utilizem o software</w:t>
            </w:r>
          </w:p>
        </w:tc>
        <w:tc>
          <w:tcPr>
            <w:tcW w:w="5340" w:type="dxa"/>
          </w:tcPr>
          <w:p w:rsidR="00604709" w:rsidRPr="002A4125" w:rsidRDefault="00604709" w:rsidP="00414747">
            <w:pPr>
              <w:pStyle w:val="PURBody"/>
            </w:pPr>
            <w:r>
              <w:rPr>
                <w:b/>
                <w:i/>
              </w:rPr>
              <w:t>SL Necessária:</w:t>
            </w:r>
          </w:p>
          <w:p w:rsidR="00604709" w:rsidRDefault="00604709" w:rsidP="00ED5D2B">
            <w:pPr>
              <w:pStyle w:val="PURBullet"/>
              <w:numPr>
                <w:ilvl w:val="0"/>
                <w:numId w:val="32"/>
              </w:numPr>
            </w:pPr>
            <w:r>
              <w:t>SL de Dispositivo do Microsoft Desktop Optimization Pack</w:t>
            </w:r>
          </w:p>
        </w:tc>
      </w:tr>
    </w:tbl>
    <w:p w:rsidR="009E3AE0" w:rsidRPr="002A4125" w:rsidRDefault="009E3AE0" w:rsidP="009E3AE0">
      <w:pPr>
        <w:pStyle w:val="PURBlueBGHeader"/>
      </w:pPr>
      <w:r>
        <w:t>Termos Adicionais:</w:t>
      </w:r>
    </w:p>
    <w:p w:rsidR="009E3AE0" w:rsidRPr="002A4125" w:rsidRDefault="005808BA" w:rsidP="009E3AE0">
      <w:pPr>
        <w:pStyle w:val="PURBody-Indented"/>
      </w:pPr>
      <w:r>
        <w:t>Cada SL ativa do Windows Intune com Sistema Operativo de Estação de Trabalho Windows fornece ao Cliente elegibilidade para adquirir uma SL de Dispositivo para o MDOP para o Dispositivo Windows do Utilizador Principal (Consulte os Termos Adicionais do Windows Intune com Sistema Operativo de Estação de Trabalho Windows para obter a definição de “Dispositivo do Windows”). As</w:t>
      </w:r>
      <w:r w:rsidR="00B92058">
        <w:t> </w:t>
      </w:r>
      <w:r>
        <w:t xml:space="preserve">SLs de Dispositivo MDOP constituem uma aquisição opcional e distinta do Windows Intune com Sistema Operativo de Estação de Trabalho Windows. O MDOP inclui o seguinte: </w:t>
      </w:r>
    </w:p>
    <w:p w:rsidR="009E3AE0" w:rsidRPr="002A4125" w:rsidRDefault="009E3AE0" w:rsidP="00ED5D2B">
      <w:pPr>
        <w:pStyle w:val="PURBullet-Indented"/>
        <w:numPr>
          <w:ilvl w:val="0"/>
          <w:numId w:val="54"/>
        </w:numPr>
      </w:pPr>
      <w:r>
        <w:t xml:space="preserve">Microsoft Application Virtualization para Estações de Trabalho Windows (App-V) </w:t>
      </w:r>
    </w:p>
    <w:p w:rsidR="009E3AE0" w:rsidRPr="00AF7627" w:rsidRDefault="009E3AE0" w:rsidP="00ED5D2B">
      <w:pPr>
        <w:pStyle w:val="PURBullet-Indented"/>
        <w:numPr>
          <w:ilvl w:val="0"/>
          <w:numId w:val="54"/>
        </w:numPr>
        <w:rPr>
          <w:lang w:val="sv-SE"/>
        </w:rPr>
      </w:pPr>
      <w:r w:rsidRPr="00AF7627">
        <w:rPr>
          <w:lang w:val="sv-SE"/>
        </w:rPr>
        <w:t xml:space="preserve">Gestão Avançada de Políticas de Grupo da Microsoft (AGPM) </w:t>
      </w:r>
    </w:p>
    <w:p w:rsidR="009E3AE0" w:rsidRPr="002A4125" w:rsidRDefault="009E3AE0" w:rsidP="00ED5D2B">
      <w:pPr>
        <w:pStyle w:val="PURBullet-Indented"/>
        <w:numPr>
          <w:ilvl w:val="0"/>
          <w:numId w:val="54"/>
        </w:numPr>
      </w:pPr>
      <w:r>
        <w:t xml:space="preserve">Microsoft Diagnostics and Recovery Toolset (DaRT) </w:t>
      </w:r>
    </w:p>
    <w:p w:rsidR="009E3AE0" w:rsidRPr="00AF7627" w:rsidRDefault="009E3AE0" w:rsidP="00ED5D2B">
      <w:pPr>
        <w:pStyle w:val="PURBullet-Indented"/>
        <w:numPr>
          <w:ilvl w:val="0"/>
          <w:numId w:val="54"/>
        </w:numPr>
        <w:rPr>
          <w:lang w:val="sv-SE"/>
        </w:rPr>
      </w:pPr>
      <w:r w:rsidRPr="00AF7627">
        <w:rPr>
          <w:lang w:val="sv-SE"/>
        </w:rPr>
        <w:t xml:space="preserve">Microsoft System Center Desktop Error Monitoring (DEM) </w:t>
      </w:r>
    </w:p>
    <w:p w:rsidR="009E3AE0" w:rsidRPr="002A4125" w:rsidRDefault="009E3AE0" w:rsidP="00ED5D2B">
      <w:pPr>
        <w:pStyle w:val="PURBullet-Indented"/>
        <w:numPr>
          <w:ilvl w:val="0"/>
          <w:numId w:val="54"/>
        </w:numPr>
      </w:pPr>
      <w:r>
        <w:t xml:space="preserve">Microsoft Enterprise Desktop Virtualization (MED-V) </w:t>
      </w:r>
    </w:p>
    <w:p w:rsidR="009E3AE0" w:rsidRPr="002A4125" w:rsidRDefault="009E3AE0" w:rsidP="00ED5D2B">
      <w:pPr>
        <w:pStyle w:val="PURBullet-Indented"/>
        <w:numPr>
          <w:ilvl w:val="0"/>
          <w:numId w:val="54"/>
        </w:numPr>
      </w:pPr>
      <w:r>
        <w:t>Microsoft BitLocker Administration and Monitoring (MBAM)</w:t>
      </w:r>
    </w:p>
    <w:p w:rsidR="00A527B6" w:rsidRPr="002A4125" w:rsidRDefault="00A527B6" w:rsidP="00ED5D2B">
      <w:pPr>
        <w:pStyle w:val="PURBullet-Indented"/>
        <w:numPr>
          <w:ilvl w:val="0"/>
          <w:numId w:val="54"/>
        </w:numPr>
      </w:pPr>
      <w:r>
        <w:t>Microsoft User Experience Virtualization (UE-V)</w:t>
      </w:r>
    </w:p>
    <w:p w:rsidR="009E3AE0" w:rsidRPr="002A4125" w:rsidRDefault="005B0E08" w:rsidP="009E3AE0">
      <w:pPr>
        <w:pStyle w:val="PURBody-Indented"/>
      </w:pPr>
      <w:r>
        <w:t>Abaixo, poderá encontrar os direitos para cada licença do MDOP que o cliente adquirir.</w:t>
      </w:r>
    </w:p>
    <w:p w:rsidR="009E3AE0" w:rsidRPr="002A4125" w:rsidRDefault="009E3AE0" w:rsidP="009E3AE0">
      <w:pPr>
        <w:pStyle w:val="PURBlueStrong-Indented"/>
      </w:pPr>
      <w:r>
        <w:t>Direitos de Utilização e Instalação</w:t>
      </w:r>
    </w:p>
    <w:p w:rsidR="009E3AE0" w:rsidRPr="002A4125" w:rsidRDefault="009E3AE0" w:rsidP="009E3AE0">
      <w:pPr>
        <w:pStyle w:val="PURBody-Indented"/>
      </w:pPr>
      <w:r>
        <w:t xml:space="preserve">Pode instalar e utilizar o software no Dispositivo do Windows do Utilizador Principal. Algumas funcionalidades do software foram concebidas para gerir software no Dispositivo do Windows. O Cliente só poderá utilizar essas funcionalidades noutros dispositivos para gerir software que esteja em execução no Dispositivo do Windows. Também poderá utilizar os seguintes componentes para gerir software em servidores no seu domínio, durante o período que as estações de trabalho nesse domínio tenham o licenciamento MDOP: </w:t>
      </w:r>
    </w:p>
    <w:p w:rsidR="009E3AE0" w:rsidRPr="002A4125" w:rsidRDefault="009E3AE0" w:rsidP="00ED5D2B">
      <w:pPr>
        <w:pStyle w:val="PURBullet-Indented"/>
        <w:numPr>
          <w:ilvl w:val="0"/>
          <w:numId w:val="54"/>
        </w:numPr>
      </w:pPr>
      <w:r>
        <w:t>AGPM</w:t>
      </w:r>
    </w:p>
    <w:p w:rsidR="009E3AE0" w:rsidRPr="002A4125" w:rsidRDefault="009E3AE0" w:rsidP="00ED5D2B">
      <w:pPr>
        <w:pStyle w:val="PURBullet-Indented"/>
        <w:numPr>
          <w:ilvl w:val="0"/>
          <w:numId w:val="54"/>
        </w:numPr>
      </w:pPr>
      <w:r>
        <w:t xml:space="preserve">DaRT </w:t>
      </w:r>
    </w:p>
    <w:p w:rsidR="00A527B6" w:rsidRPr="002A4125" w:rsidRDefault="00A527B6" w:rsidP="00ED5D2B">
      <w:pPr>
        <w:pStyle w:val="PURBullet-Indented"/>
        <w:numPr>
          <w:ilvl w:val="0"/>
          <w:numId w:val="54"/>
        </w:numPr>
      </w:pPr>
      <w:r>
        <w:t>UE-V</w:t>
      </w:r>
    </w:p>
    <w:p w:rsidR="009E3AE0" w:rsidRPr="002A4125" w:rsidRDefault="009E3AE0" w:rsidP="009E3AE0">
      <w:pPr>
        <w:pStyle w:val="PURBlueStrong-Indented"/>
      </w:pPr>
      <w:r>
        <w:t>Acesso Remoto</w:t>
      </w:r>
    </w:p>
    <w:p w:rsidR="009E3AE0" w:rsidRPr="002A4125" w:rsidRDefault="009E3AE0" w:rsidP="009E3AE0">
      <w:pPr>
        <w:pStyle w:val="PURBody-Indented"/>
      </w:pPr>
      <w:r>
        <w:t xml:space="preserve">Pode aceder e utilizar o software do MDOP em execução no Dispositivo do Windows remotamente a partir de outro dispositivo, </w:t>
      </w:r>
      <w:r w:rsidR="005A7E03">
        <w:br/>
      </w:r>
      <w:r>
        <w:t>tal como descrito abaixo.</w:t>
      </w:r>
    </w:p>
    <w:p w:rsidR="009E3AE0" w:rsidRPr="002A4125" w:rsidRDefault="009E3AE0" w:rsidP="00ED5D2B">
      <w:pPr>
        <w:pStyle w:val="PURBullet-Indented"/>
        <w:numPr>
          <w:ilvl w:val="0"/>
          <w:numId w:val="55"/>
        </w:numPr>
      </w:pPr>
      <w:r>
        <w:rPr>
          <w:b/>
        </w:rPr>
        <w:t>Utilizador Principal:</w:t>
      </w:r>
      <w:r>
        <w:t xml:space="preserve"> O Utilizador Principal único desse dispositivo pode ter acesso e utilizar o software remotamente a partir de outro dispositivo. Mais ninguém pode utilizar o mesmo software sob a mesma licença ao mesmo tempo, exceto para prestar serviços de assistência. </w:t>
      </w:r>
    </w:p>
    <w:p w:rsidR="009E3AE0" w:rsidRPr="002A4125" w:rsidRDefault="009E3AE0" w:rsidP="00ED5D2B">
      <w:pPr>
        <w:pStyle w:val="PURBullet-Indented"/>
        <w:numPr>
          <w:ilvl w:val="0"/>
          <w:numId w:val="55"/>
        </w:numPr>
      </w:pPr>
      <w:r>
        <w:rPr>
          <w:b/>
        </w:rPr>
        <w:t>Utilizadores não principais:</w:t>
      </w:r>
      <w:r>
        <w:t xml:space="preserve"> Qualquer utilizador poderá aceder e utilizar remotamente o software a partir de um dispositivo licenciado em separado. </w:t>
      </w:r>
    </w:p>
    <w:p w:rsidR="009E3AE0" w:rsidRPr="002A4125" w:rsidRDefault="009E3AE0" w:rsidP="00ED5D2B">
      <w:pPr>
        <w:pStyle w:val="PURBullet-Indented"/>
        <w:numPr>
          <w:ilvl w:val="0"/>
          <w:numId w:val="55"/>
        </w:numPr>
      </w:pPr>
      <w:r>
        <w:rPr>
          <w:b/>
        </w:rPr>
        <w:t>Assistência remota:</w:t>
      </w:r>
      <w:r>
        <w:t xml:space="preserve"> Pode permitir que outros dispositivos acedam ao software para lhe prestarem serviços de assistência. </w:t>
      </w:r>
      <w:r w:rsidR="005A7E03">
        <w:br/>
      </w:r>
      <w:r>
        <w:t>Não são necessárias licenças adicionais para este acesso.</w:t>
      </w:r>
    </w:p>
    <w:p w:rsidR="009E3AE0" w:rsidRPr="002A4125" w:rsidRDefault="009E3AE0" w:rsidP="009E3AE0">
      <w:pPr>
        <w:pStyle w:val="PURBlueStrong-Indented"/>
      </w:pPr>
      <w:r>
        <w:t>Direitos de Utilização de Roaming</w:t>
      </w:r>
    </w:p>
    <w:p w:rsidR="009E3AE0" w:rsidRPr="002A4125" w:rsidRDefault="009E3AE0" w:rsidP="002A7056">
      <w:pPr>
        <w:pStyle w:val="PURBody-Indented"/>
      </w:pPr>
      <w:r>
        <w:t>Exceto nos termos previstos abaixo, o Utilizador Principal único (Consulte Termos de Licenciamento Gerais, Definições) do</w:t>
      </w:r>
      <w:r w:rsidR="0024760C">
        <w:t> </w:t>
      </w:r>
      <w:r>
        <w:t>Dispositivo do Windows (Consulte Windows Intune com Sistema Operativo de Estação de Trabalho Windows para</w:t>
      </w:r>
      <w:r w:rsidR="002A7056">
        <w:t> </w:t>
      </w:r>
      <w:r>
        <w:t>obter</w:t>
      </w:r>
      <w:r w:rsidR="002A7056">
        <w:t> </w:t>
      </w:r>
      <w:r>
        <w:t xml:space="preserve">definição) pode utilizar o software do MDOP num Dispositivo Qualificável de Terceiros (Consulte </w:t>
      </w:r>
      <w:r w:rsidR="0024760C">
        <w:br/>
      </w:r>
      <w:hyperlink w:anchor="Termos_Licenciamento_Gerais" w:history="1">
        <w:r>
          <w:rPr>
            <w:rStyle w:val="Hyperlink"/>
            <w:color w:val="000000"/>
          </w:rPr>
          <w:t>Termos de Licenciamento Gerais, Definições</w:t>
        </w:r>
      </w:hyperlink>
      <w:r>
        <w:t xml:space="preserve">) para fins de trabalho para suportar a utilização permitida ou o acesso </w:t>
      </w:r>
      <w:r w:rsidR="002A7056">
        <w:t>remote </w:t>
      </w:r>
      <w:r>
        <w:t>do</w:t>
      </w:r>
      <w:r w:rsidR="0024760C">
        <w:t> </w:t>
      </w:r>
      <w:r>
        <w:t>seu</w:t>
      </w:r>
      <w:r w:rsidR="0024760C">
        <w:t> </w:t>
      </w:r>
      <w:r>
        <w:t xml:space="preserve">software licenciado nesse Dispositivo Qualificável de Terceiros. </w:t>
      </w:r>
    </w:p>
    <w:p w:rsidR="009E3AE0" w:rsidRPr="002A4125" w:rsidRDefault="009E3AE0" w:rsidP="00D2098C">
      <w:pPr>
        <w:pStyle w:val="PURBody-Indented"/>
      </w:pPr>
      <w:r>
        <w:t>Quando o Utilizador Principal se encontrar nas instalações do Cliente ou das suas afiliadas, não são aplicáveis os Direitos de</w:t>
      </w:r>
      <w:r w:rsidR="00D2098C">
        <w:t> </w:t>
      </w:r>
      <w:r>
        <w:t xml:space="preserve">Utilização de Roaming. </w:t>
      </w:r>
    </w:p>
    <w:p w:rsidR="009E3AE0" w:rsidRPr="002A4125" w:rsidRDefault="009E3AE0" w:rsidP="00AD7732">
      <w:pPr>
        <w:pStyle w:val="PURBody-Indented"/>
        <w:keepNext/>
        <w:keepLines/>
      </w:pPr>
      <w:r>
        <w:lastRenderedPageBreak/>
        <w:t>O direito do Utilizador Principal de utilizar o software MDOP ao abrigo destes Direitos de Utilização de Roaming cessa quando os direitos correspondentes no Dispositivo do Windows expiram ou quando ocorre uma alteração no estado do Utilizador Principal. Nessa altura, o Cliente tem de garantir que esse utilizador deixou de utilizar o software do MDOP ao abrigo dos Direitos de Utilização de Roaming.</w:t>
      </w:r>
    </w:p>
    <w:p w:rsidR="009E3AE0" w:rsidRPr="002A4125" w:rsidRDefault="009E3AE0" w:rsidP="009E3AE0">
      <w:pPr>
        <w:pStyle w:val="PURBlueStrong-Indented"/>
      </w:pPr>
      <w:r>
        <w:t>Vigência da Licença</w:t>
      </w:r>
    </w:p>
    <w:p w:rsidR="00C64A88" w:rsidRPr="002A4125" w:rsidRDefault="009E3AE0" w:rsidP="00C64A88">
      <w:pPr>
        <w:pStyle w:val="PURBody-Indented"/>
      </w:pPr>
      <w:r>
        <w:t>Não pode aceder ou utilizar o software após a SL do Dispositivo do Windows Intune com Sistema Operativo de Estação de Trabalho Windows ou licença do MDOP expirar.</w:t>
      </w:r>
    </w:p>
    <w:p w:rsidR="00FB26A2" w:rsidRPr="002A4125" w:rsidRDefault="00FB26A2" w:rsidP="00FB26A2">
      <w:pPr>
        <w:pStyle w:val="PURProductName"/>
      </w:pPr>
      <w:r>
        <w:t>Microsoft Dynamics CRM Online Basic</w:t>
      </w:r>
      <w:r>
        <w:fldChar w:fldCharType="begin"/>
      </w:r>
      <w:r>
        <w:instrText>XE "Microsoft Dynamics CRM Online Basic"</w:instrText>
      </w:r>
      <w:r>
        <w:fldChar w:fldCharType="end"/>
      </w:r>
      <w:r w:rsidR="00F22968">
        <w:fldChar w:fldCharType="begin"/>
      </w:r>
      <w:r>
        <w:instrText xml:space="preserve"> TC "</w:instrText>
      </w:r>
      <w:bookmarkStart w:id="458" w:name="_Toc366134367"/>
      <w:bookmarkStart w:id="459" w:name="_Toc366134439"/>
      <w:r>
        <w:instrText>Microsoft Dynamics CRM Online Basic</w:instrText>
      </w:r>
      <w:bookmarkEnd w:id="458"/>
      <w:bookmarkEnd w:id="459"/>
      <w:r>
        <w:instrText>" \l 2</w:instrText>
      </w:r>
      <w:r w:rsidR="00F22968">
        <w:fldChar w:fldCharType="end"/>
      </w:r>
    </w:p>
    <w:p w:rsidR="00FB26A2" w:rsidRPr="002A4125" w:rsidRDefault="00FB26A2" w:rsidP="00FB26A2">
      <w:pPr>
        <w:pStyle w:val="PURLicenseTerm"/>
      </w:pPr>
      <w:r>
        <w:t>Os termos de licenciamento que se aplicam à utilização deste produto são os Termos de Licenciamento Universal, os Termos de Licenciamento Gerais para este Modelo de Licenciamento e o que se segue:</w:t>
      </w:r>
      <w:r w:rsidR="00F61194">
        <w:t xml:space="preserve"> </w:t>
      </w:r>
    </w:p>
    <w:tbl>
      <w:tblPr>
        <w:tblStyle w:val="ProductAttributesTable"/>
        <w:tblW w:w="0" w:type="auto"/>
        <w:tblLook w:val="04A0" w:firstRow="1" w:lastRow="0" w:firstColumn="1" w:lastColumn="0" w:noHBand="0" w:noVBand="1"/>
      </w:tblPr>
      <w:tblGrid>
        <w:gridCol w:w="5376"/>
        <w:gridCol w:w="5424"/>
      </w:tblGrid>
      <w:tr w:rsidR="00FB26A2" w:rsidTr="00DE176E">
        <w:tc>
          <w:tcPr>
            <w:tcW w:w="5524" w:type="dxa"/>
            <w:tcBorders>
              <w:top w:val="single" w:sz="4" w:space="0" w:color="00467F" w:themeColor="text2"/>
              <w:left w:val="nil"/>
              <w:bottom w:val="nil"/>
              <w:right w:val="nil"/>
            </w:tcBorders>
            <w:hideMark/>
          </w:tcPr>
          <w:p w:rsidR="00FB26A2" w:rsidRDefault="00FB26A2" w:rsidP="000129F5">
            <w:pPr>
              <w:pStyle w:val="PURBody"/>
              <w:rPr>
                <w:color w:val="404040" w:themeColor="text1" w:themeTint="BF"/>
              </w:rPr>
            </w:pPr>
            <w:r>
              <w:rPr>
                <w:color w:val="404040" w:themeColor="text1" w:themeTint="BF"/>
              </w:rPr>
              <w:t xml:space="preserve">Consulte as Notificações Aplicáveis: </w:t>
            </w:r>
            <w:r>
              <w:rPr>
                <w:b/>
                <w:color w:val="404040" w:themeColor="text1" w:themeTint="BF"/>
              </w:rPr>
              <w:t xml:space="preserve">Bing Maps, Yammer </w:t>
            </w:r>
            <w:r>
              <w:rPr>
                <w:color w:val="404040" w:themeColor="text1" w:themeTint="BF"/>
              </w:rPr>
              <w:t xml:space="preserve">(Consulte </w:t>
            </w:r>
            <w:r w:rsidR="00DE176E">
              <w:rPr>
                <w:color w:val="404040" w:themeColor="text1" w:themeTint="BF"/>
              </w:rPr>
              <w:br/>
            </w:r>
            <w:r>
              <w:rPr>
                <w:color w:val="404040" w:themeColor="text1" w:themeTint="BF"/>
              </w:rPr>
              <w:t>o</w:t>
            </w:r>
            <w:r w:rsidR="000129F5">
              <w:rPr>
                <w:color w:val="404040" w:themeColor="text1" w:themeTint="BF"/>
              </w:rPr>
              <w:t> </w:t>
            </w:r>
            <w:hyperlink r:id="rId46" w:anchor="_Sec10" w:history="1">
              <w:hyperlink w:anchor="Appendix_1">
                <w:r w:rsidR="003436DF">
                  <w:rPr>
                    <w:color w:val="00467F"/>
                    <w:u w:val="single"/>
                  </w:rPr>
                  <w:t>Apêndice 1</w:t>
                </w:r>
              </w:hyperlink>
            </w:hyperlink>
            <w:r>
              <w:rPr>
                <w:color w:val="404040" w:themeColor="text1" w:themeTint="BF"/>
              </w:rPr>
              <w:t>)</w:t>
            </w:r>
          </w:p>
        </w:tc>
        <w:tc>
          <w:tcPr>
            <w:tcW w:w="5506" w:type="dxa"/>
            <w:tcBorders>
              <w:top w:val="single" w:sz="4" w:space="0" w:color="00467F" w:themeColor="text2"/>
              <w:left w:val="nil"/>
              <w:bottom w:val="nil"/>
              <w:right w:val="nil"/>
            </w:tcBorders>
            <w:hideMark/>
          </w:tcPr>
          <w:p w:rsidR="00FB26A2" w:rsidRDefault="00FB26A2" w:rsidP="006E4476">
            <w:pPr>
              <w:pStyle w:val="PURBody"/>
              <w:rPr>
                <w:color w:val="404040" w:themeColor="text1" w:themeTint="BF"/>
              </w:rPr>
            </w:pPr>
            <w:r>
              <w:rPr>
                <w:color w:val="404040" w:themeColor="text1" w:themeTint="BF"/>
              </w:rPr>
              <w:t xml:space="preserve">Descrição Geral de Segurança: </w:t>
            </w:r>
            <w:r>
              <w:rPr>
                <w:b/>
                <w:color w:val="404040" w:themeColor="text1" w:themeTint="BF"/>
              </w:rPr>
              <w:t xml:space="preserve">Sim </w:t>
            </w:r>
            <w:r>
              <w:rPr>
                <w:color w:val="404040" w:themeColor="text1" w:themeTint="BF"/>
              </w:rPr>
              <w:t xml:space="preserve">(Consulte </w:t>
            </w:r>
            <w:hyperlink r:id="rId47" w:history="1">
              <w:r>
                <w:rPr>
                  <w:rStyle w:val="Hyperlink"/>
                </w:rPr>
                <w:t>http://www.microsoft.com/download/en/details.aspx?id=15543</w:t>
              </w:r>
            </w:hyperlink>
            <w:r>
              <w:t xml:space="preserve"> (em inglês))</w:t>
            </w:r>
          </w:p>
        </w:tc>
      </w:tr>
      <w:tr w:rsidR="00FB26A2" w:rsidTr="00DE176E">
        <w:tc>
          <w:tcPr>
            <w:tcW w:w="5524"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Declaração de Privacidade: </w:t>
            </w:r>
            <w:r>
              <w:rPr>
                <w:b/>
                <w:color w:val="404040" w:themeColor="text1" w:themeTint="BF"/>
              </w:rPr>
              <w:t xml:space="preserve">Sim </w:t>
            </w:r>
            <w:r>
              <w:rPr>
                <w:color w:val="404040" w:themeColor="text1" w:themeTint="BF"/>
              </w:rPr>
              <w:t xml:space="preserve">(Consulte </w:t>
            </w:r>
            <w:hyperlink r:id="rId48" w:history="1">
              <w:r>
                <w:rPr>
                  <w:rStyle w:val="Hyperlink"/>
                </w:rPr>
                <w:t>http://go.microsoft.com/fwlink/?LinkID=101172</w:t>
              </w:r>
            </w:hyperlink>
            <w:r>
              <w:rPr>
                <w:color w:val="404040" w:themeColor="text1" w:themeTint="BF"/>
              </w:rPr>
              <w:t>)</w:t>
            </w:r>
          </w:p>
        </w:tc>
        <w:tc>
          <w:tcPr>
            <w:tcW w:w="5506"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Contrato de Nível de Serviço: </w:t>
            </w:r>
            <w:r>
              <w:rPr>
                <w:b/>
                <w:color w:val="404040" w:themeColor="text1" w:themeTint="BF"/>
              </w:rPr>
              <w:t xml:space="preserve">Sim </w:t>
            </w:r>
            <w:r>
              <w:rPr>
                <w:color w:val="404040" w:themeColor="text1" w:themeTint="BF"/>
              </w:rPr>
              <w:t xml:space="preserve">(Consulte </w:t>
            </w:r>
            <w:hyperlink r:id="rId49" w:history="1">
              <w:r>
                <w:rPr>
                  <w:rStyle w:val="Hyperlink"/>
                </w:rPr>
                <w:t>http://microsoft.com/licensing/contracts</w:t>
              </w:r>
            </w:hyperlink>
            <w:r>
              <w:rPr>
                <w:color w:val="404040" w:themeColor="text1" w:themeTint="BF"/>
              </w:rPr>
              <w:t xml:space="preserve"> (em inglês))</w:t>
            </w:r>
          </w:p>
        </w:tc>
      </w:tr>
    </w:tbl>
    <w:p w:rsidR="00FB26A2" w:rsidRPr="002A4125" w:rsidRDefault="00FB26A2" w:rsidP="00FB26A2">
      <w:pPr>
        <w:pStyle w:val="PURBlueBGHeader"/>
      </w:pPr>
      <w:r>
        <w:t>SLs DE UTILIZADOR</w:t>
      </w:r>
    </w:p>
    <w:tbl>
      <w:tblPr>
        <w:tblStyle w:val="PURTableNoVertical"/>
        <w:tblW w:w="0" w:type="auto"/>
        <w:tblLook w:val="04A0" w:firstRow="1" w:lastRow="0" w:firstColumn="1" w:lastColumn="0" w:noHBand="0" w:noVBand="1"/>
      </w:tblPr>
      <w:tblGrid>
        <w:gridCol w:w="5152"/>
        <w:gridCol w:w="5374"/>
      </w:tblGrid>
      <w:tr w:rsidR="00FB26A2" w:rsidTr="00DE176E">
        <w:trPr>
          <w:cnfStyle w:val="100000000000" w:firstRow="1" w:lastRow="0" w:firstColumn="0" w:lastColumn="0" w:oddVBand="0" w:evenVBand="0" w:oddHBand="0" w:evenHBand="0" w:firstRowFirstColumn="0" w:firstRowLastColumn="0" w:lastRowFirstColumn="0" w:lastRowLastColumn="0"/>
        </w:trPr>
        <w:tc>
          <w:tcPr>
            <w:tcW w:w="5202" w:type="dxa"/>
            <w:hideMark/>
          </w:tcPr>
          <w:p w:rsidR="00FB26A2" w:rsidRPr="00AF7627" w:rsidRDefault="00FB26A2" w:rsidP="006E4476">
            <w:pPr>
              <w:pStyle w:val="PURBody"/>
              <w:rPr>
                <w:lang w:val="sv-SE"/>
              </w:rPr>
            </w:pPr>
            <w:r w:rsidRPr="00AF7627">
              <w:rPr>
                <w:b/>
                <w:i/>
                <w:lang w:val="sv-SE"/>
              </w:rPr>
              <w:t>Necessárias para cada um dos:</w:t>
            </w:r>
          </w:p>
          <w:p w:rsidR="00FB26A2" w:rsidRDefault="00FB26A2" w:rsidP="00DE176E">
            <w:pPr>
              <w:pStyle w:val="PURBullet"/>
              <w:numPr>
                <w:ilvl w:val="0"/>
                <w:numId w:val="94"/>
              </w:numPr>
            </w:pPr>
            <w:r>
              <w:t xml:space="preserve">Os utilizadores autenticados que necessitem de acesso de utilização Básica ao serviço online ou a software relacionado. No entanto, os utilizadores externos não necessitam das SLs obrigatórias para aceder ao </w:t>
            </w:r>
            <w:r w:rsidR="00DE176E">
              <w:t>service </w:t>
            </w:r>
            <w:r>
              <w:t>online a menos que utilizem clientes Microsoft</w:t>
            </w:r>
            <w:r w:rsidR="00DE176E">
              <w:t> </w:t>
            </w:r>
            <w:r>
              <w:t xml:space="preserve">Dynamics CRM. </w:t>
            </w:r>
          </w:p>
        </w:tc>
        <w:tc>
          <w:tcPr>
            <w:tcW w:w="5440" w:type="dxa"/>
            <w:hideMark/>
          </w:tcPr>
          <w:p w:rsidR="00FB26A2" w:rsidRPr="002A4125" w:rsidRDefault="00FB26A2" w:rsidP="006E4476">
            <w:pPr>
              <w:pStyle w:val="PURBody"/>
            </w:pPr>
            <w:r>
              <w:rPr>
                <w:b/>
                <w:i/>
              </w:rPr>
              <w:t>SL Necessária:</w:t>
            </w:r>
          </w:p>
          <w:p w:rsidR="00FB26A2" w:rsidRDefault="00FB26A2" w:rsidP="006E4476">
            <w:pPr>
              <w:pStyle w:val="PURBullet"/>
              <w:numPr>
                <w:ilvl w:val="0"/>
                <w:numId w:val="89"/>
              </w:numPr>
            </w:pPr>
            <w:r>
              <w:t>Microsoft Dynamics CRM Online Basic User SL</w:t>
            </w:r>
          </w:p>
        </w:tc>
      </w:tr>
    </w:tbl>
    <w:p w:rsidR="00FB26A2" w:rsidRPr="002A4125" w:rsidRDefault="00FB26A2" w:rsidP="00FB26A2">
      <w:pPr>
        <w:pStyle w:val="PURBlueBGHeader"/>
      </w:pPr>
      <w:r>
        <w:t>SLs DE SUPLEMENTOS</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Quando é necessária:</w:t>
            </w:r>
          </w:p>
          <w:p w:rsidR="00FB26A2" w:rsidRDefault="00FB26A2" w:rsidP="006E4476">
            <w:pPr>
              <w:pStyle w:val="PURBullet"/>
              <w:numPr>
                <w:ilvl w:val="0"/>
                <w:numId w:val="90"/>
              </w:numPr>
            </w:pPr>
            <w:r>
              <w:t>Uma por cada gigabyte de armazenamento além do armazenamento fornecido com as SLs de Utilizador</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SL Necessária:</w:t>
            </w:r>
          </w:p>
          <w:p w:rsidR="00FB26A2" w:rsidRDefault="00FB26A2" w:rsidP="006E4476">
            <w:pPr>
              <w:pStyle w:val="PURBullet"/>
              <w:numPr>
                <w:ilvl w:val="0"/>
                <w:numId w:val="91"/>
              </w:numPr>
            </w:pPr>
            <w:r>
              <w:t>Microsoft Dynamics CRM Online Add on Extra Storage</w:t>
            </w:r>
          </w:p>
        </w:tc>
      </w:tr>
      <w:tr w:rsidR="00FB26A2"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D2098C">
            <w:pPr>
              <w:pStyle w:val="PURBody"/>
            </w:pPr>
            <w:r>
              <w:rPr>
                <w:b/>
                <w:i/>
              </w:rPr>
              <w:t>Quando são necessárias:</w:t>
            </w:r>
          </w:p>
          <w:p w:rsidR="00FB26A2" w:rsidRDefault="00FB26A2" w:rsidP="006E4476">
            <w:pPr>
              <w:pStyle w:val="PURBullet"/>
              <w:numPr>
                <w:ilvl w:val="0"/>
                <w:numId w:val="92"/>
              </w:numPr>
            </w:pPr>
            <w:r>
              <w:t>Para cada Instância de produção</w:t>
            </w:r>
            <w:r>
              <w:rPr>
                <w:vertAlign w:val="superscript"/>
              </w:rPr>
              <w:t>1</w:t>
            </w:r>
            <w:r>
              <w:t xml:space="preserve"> do Microsoft Dynamics CRM Online para além da Instância fornecida com o serviço online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SL Necessária:</w:t>
            </w:r>
          </w:p>
          <w:p w:rsidR="00FB26A2" w:rsidRDefault="00FB26A2" w:rsidP="006E4476">
            <w:pPr>
              <w:pStyle w:val="PURBullet"/>
              <w:numPr>
                <w:ilvl w:val="0"/>
                <w:numId w:val="93"/>
              </w:numPr>
            </w:pPr>
            <w:r>
              <w:t>Microsoft Dynamics CRM Online Add on Extra Production Instance</w:t>
            </w:r>
          </w:p>
        </w:tc>
      </w:tr>
      <w:tr w:rsidR="00FB26A2" w:rsidTr="006E4476">
        <w:tc>
          <w:tcPr>
            <w:tcW w:w="5210" w:type="dxa"/>
            <w:tcBorders>
              <w:top w:val="single" w:sz="4" w:space="0" w:color="00467F" w:themeColor="text2"/>
              <w:left w:val="nil"/>
              <w:bottom w:val="nil"/>
              <w:right w:val="nil"/>
            </w:tcBorders>
            <w:hideMark/>
          </w:tcPr>
          <w:p w:rsidR="00FB26A2" w:rsidRPr="002A4125" w:rsidRDefault="00FB26A2" w:rsidP="00D2098C">
            <w:pPr>
              <w:pStyle w:val="PURBody"/>
            </w:pPr>
            <w:r>
              <w:rPr>
                <w:b/>
                <w:i/>
              </w:rPr>
              <w:t>Quando são necessárias:</w:t>
            </w:r>
          </w:p>
          <w:p w:rsidR="00FB26A2" w:rsidRPr="002A4125" w:rsidRDefault="00FB26A2" w:rsidP="006E4476">
            <w:pPr>
              <w:pStyle w:val="PURBullet"/>
              <w:numPr>
                <w:ilvl w:val="0"/>
                <w:numId w:val="92"/>
              </w:numPr>
            </w:pPr>
            <w:r>
              <w:t>Para cada Instância de não produção</w:t>
            </w:r>
            <w:r>
              <w:rPr>
                <w:vertAlign w:val="superscript"/>
              </w:rPr>
              <w:t>1</w:t>
            </w:r>
            <w:r>
              <w:t xml:space="preserve"> do Microsoft Dynamics CRM Online fornecida com o serviço online </w:t>
            </w:r>
          </w:p>
          <w:p w:rsidR="00FB26A2" w:rsidRPr="002A4125" w:rsidRDefault="00FB26A2" w:rsidP="006E4476">
            <w:pPr>
              <w:pStyle w:val="PURBody"/>
            </w:pPr>
          </w:p>
          <w:p w:rsidR="00FB26A2" w:rsidRDefault="00E76A06" w:rsidP="006E4476">
            <w:pPr>
              <w:pStyle w:val="PURBody"/>
              <w:rPr>
                <w:b/>
                <w:i/>
              </w:rPr>
            </w:pPr>
            <w:r>
              <w:rPr>
                <w:vertAlign w:val="superscript"/>
              </w:rPr>
              <w:t>1</w:t>
            </w:r>
            <w:r w:rsidR="00710E56">
              <w:rPr>
                <w:vertAlign w:val="superscript"/>
              </w:rPr>
              <w:t xml:space="preserve"> </w:t>
            </w:r>
            <w:r w:rsidR="00FB26A2">
              <w:t xml:space="preserve">Consulte os </w:t>
            </w:r>
            <w:hyperlink r:id="rId50" w:anchor="_Sec6" w:history="1">
              <w:r w:rsidR="00FB26A2">
                <w:rPr>
                  <w:rStyle w:val="Hyperlink"/>
                </w:rPr>
                <w:t>Termos de Licenciamento Universal, Definições</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SL Necessária:</w:t>
            </w:r>
          </w:p>
          <w:p w:rsidR="00FB26A2" w:rsidRDefault="00FB26A2" w:rsidP="002449B1">
            <w:pPr>
              <w:pStyle w:val="PURBullet"/>
              <w:numPr>
                <w:ilvl w:val="0"/>
                <w:numId w:val="93"/>
              </w:numPr>
              <w:rPr>
                <w:b/>
                <w:i/>
              </w:rPr>
            </w:pPr>
            <w:r>
              <w:t xml:space="preserve">Microsoft Dynamics CRM Online Add on Extra </w:t>
            </w:r>
            <w:r w:rsidR="002449B1">
              <w:br/>
            </w:r>
            <w:r>
              <w:t>Non-production Instance</w:t>
            </w:r>
          </w:p>
        </w:tc>
      </w:tr>
    </w:tbl>
    <w:p w:rsidR="00FB26A2" w:rsidRPr="002A4125" w:rsidRDefault="00FB26A2" w:rsidP="00FB26A2">
      <w:pPr>
        <w:pStyle w:val="PURBlueBGHeader"/>
      </w:pPr>
      <w:r>
        <w:t>Termos Adicionais:</w:t>
      </w:r>
    </w:p>
    <w:p w:rsidR="00FB26A2" w:rsidRPr="002A4125" w:rsidRDefault="00FB26A2" w:rsidP="00FB26A2">
      <w:pPr>
        <w:pStyle w:val="PURBlueStrong-Indented"/>
      </w:pPr>
      <w:r>
        <w:t>Contas Associadas</w:t>
      </w:r>
    </w:p>
    <w:p w:rsidR="00FB26A2" w:rsidRPr="002A4125" w:rsidRDefault="00FB26A2" w:rsidP="00FB26A2">
      <w:pPr>
        <w:pStyle w:val="PURBody-Indented"/>
      </w:pPr>
      <w:r>
        <w:t>Apenas o Cliente poderá utilizar a conta do Microsoft Dynamics CRM Online. No entanto, a Microsoft poderá permitir a</w:t>
      </w:r>
      <w:r w:rsidR="00657EBF">
        <w:t> </w:t>
      </w:r>
      <w:r>
        <w:t>configuração de contas de membro adicionais dependentes da conta do Cliente (“conta associada”).</w:t>
      </w:r>
      <w:r w:rsidR="00F61194">
        <w:t xml:space="preserve"> </w:t>
      </w:r>
      <w:r>
        <w:t>A Microsoft poderá limitar contas associadas.</w:t>
      </w:r>
      <w:r w:rsidR="00F61194">
        <w:t xml:space="preserve"> </w:t>
      </w:r>
      <w:r>
        <w:t>O Cliente é responsável por todas as atividades realizadas com a conta do Microsoft Dynamics CRM Online, com as contas associadas e palavras-passe de Cliente.</w:t>
      </w:r>
      <w:r w:rsidR="00F61194">
        <w:t xml:space="preserve"> </w:t>
      </w:r>
      <w:r>
        <w:t>O Cliente é o único responsável por monitorizar a utilização da sua conta do Microsoft Dynamics CRM Online e por qualquer utilização incorreta da sua conta Microsoft Dynamics CRM Online resultante de</w:t>
      </w:r>
      <w:r w:rsidR="00657EBF">
        <w:t> </w:t>
      </w:r>
      <w:r>
        <w:t>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 controlo total sobre a sua conta associada.</w:t>
      </w:r>
      <w:r w:rsidR="00F61194">
        <w:t xml:space="preserve"> </w:t>
      </w:r>
      <w:r>
        <w:t>Este controlo inclui o direito de terminar a Subscrição do Microsoft Dynamics CRM Online, fechar ou alterar a conta associada em qualquer momento e,</w:t>
      </w:r>
      <w:r w:rsidR="00657EBF">
        <w:t> </w:t>
      </w:r>
      <w:r>
        <w:t>nalguns casos, solicitar e receber informações de utilização da máquina e do Microsoft Dynamics CRM Online relacionadas com a sua conta associada. Desta forma, não é recusada a necessidade de uma licença de subscrição para cada utilizador individual.</w:t>
      </w:r>
    </w:p>
    <w:p w:rsidR="002F4F7A" w:rsidRPr="002A4125" w:rsidRDefault="002F4F7A" w:rsidP="00DF5554">
      <w:pPr>
        <w:keepNext/>
        <w:keepLines/>
        <w:spacing w:after="60"/>
        <w:ind w:left="285"/>
      </w:pPr>
      <w:r>
        <w:rPr>
          <w:rFonts w:asciiTheme="minorHAnsi" w:hAnsiTheme="minorHAnsi" w:cstheme="minorHAnsi"/>
          <w:smallCaps/>
          <w:color w:val="00467F"/>
          <w:sz w:val="18"/>
          <w:szCs w:val="18"/>
        </w:rPr>
        <w:lastRenderedPageBreak/>
        <w:t>Encargos de Cancelamento</w:t>
      </w:r>
    </w:p>
    <w:p w:rsidR="002F4F7A" w:rsidRPr="00AD7732" w:rsidRDefault="002F4F7A" w:rsidP="00DF5554">
      <w:pPr>
        <w:keepNext/>
        <w:keepLines/>
        <w:spacing w:after="60"/>
        <w:ind w:left="285"/>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w:t>
      </w:r>
      <w:r w:rsidR="00F61194">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É</w:t>
      </w:r>
      <w:r w:rsidR="0010376E">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necessário fornecer um comprovativo de compra do Dynamics CRM local ou da oferta de alojamento de parceiro do Dynamics CRM para ter direito à dispensa do valor de cancelamento. Para iniciar o processo de migração, o Cliente deverá ligar para o</w:t>
      </w:r>
      <w:r w:rsidR="0010376E">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suporte do Microsoft Dynamics CRM Online. Para obter informações de contacto do suporte regional, consulte</w:t>
      </w:r>
      <w:r>
        <w:rPr>
          <w:rFonts w:asciiTheme="minorHAnsi" w:hAnsiTheme="minorHAnsi" w:cstheme="minorHAnsi"/>
          <w:sz w:val="18"/>
          <w:szCs w:val="18"/>
        </w:rPr>
        <w:t xml:space="preserve"> </w:t>
      </w:r>
      <w:hyperlink r:id="rId51" w:history="1">
        <w:r>
          <w:rPr>
            <w:rStyle w:val="Hyperlink"/>
            <w:rFonts w:asciiTheme="minorHAnsi" w:hAnsiTheme="minorHAnsi" w:cstheme="minorHAnsi"/>
            <w:sz w:val="18"/>
            <w:szCs w:val="18"/>
          </w:rPr>
          <w:t>http://go.microsoft.com/fwlink/?LinkID=76092</w:t>
        </w:r>
      </w:hyperlink>
      <w:r w:rsidRPr="00AD7732">
        <w:rPr>
          <w:rFonts w:asciiTheme="minorHAnsi" w:hAnsiTheme="minorHAnsi" w:cstheme="minorHAnsi"/>
          <w:color w:val="000000" w:themeColor="text1"/>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FB26A2" w:rsidRPr="002A4125" w:rsidRDefault="00FB26A2" w:rsidP="00FB26A2">
      <w:pPr>
        <w:pStyle w:val="PURBlueStrong-Indented"/>
      </w:pPr>
      <w:r>
        <w:t>Limitações</w:t>
      </w:r>
    </w:p>
    <w:p w:rsidR="00FB26A2" w:rsidRPr="002A4125" w:rsidRDefault="00FB26A2" w:rsidP="00FB26A2">
      <w:pPr>
        <w:pStyle w:val="PURBody-Indented"/>
      </w:pPr>
      <w:r>
        <w:t>A Microsoft pode estabelecer limites à utilização do Microsoft Dynamics CRM Online.</w:t>
      </w:r>
      <w:r w:rsidR="00F61194">
        <w:t xml:space="preserve"> </w:t>
      </w:r>
      <w:r>
        <w:t>Por exemplo, pode limitar o número e</w:t>
      </w:r>
      <w:r w:rsidR="0010376E">
        <w:t> </w:t>
      </w:r>
      <w:r>
        <w:t>o</w:t>
      </w:r>
      <w:r w:rsidR="0010376E">
        <w:t> </w:t>
      </w:r>
      <w:r>
        <w:t>tamanho das mensagens de correio eletrónico enviadas ou recebidas através do Microsoft Dynamics CRM Online, o número de</w:t>
      </w:r>
      <w:r w:rsidR="0010376E">
        <w:t> </w:t>
      </w:r>
      <w:r>
        <w:t xml:space="preserve">contas do Microsoft Dynamics CRM Online que o Cliente pode subscrever, o número de transações que pode realizar através do Microsoft Dynamics CRM Online e o número de transações assíncronas que podem ser executadas com uma organização. </w:t>
      </w:r>
    </w:p>
    <w:p w:rsidR="00FB26A2" w:rsidRPr="002A4125" w:rsidRDefault="00FB26A2" w:rsidP="00FB26A2">
      <w:pPr>
        <w:pStyle w:val="PURBody-Indented"/>
      </w:pPr>
      <w:r>
        <w:t>A utilização por parte do Cliente de instâncias de não produção está limitada exclusivamente para efeitos de testes, desenvolvimento ou demonstração. Os direitos de utilização do Cliente incluem a utilização da instância de não produção para simular um ambiente de utilizador final e diagnosticar problemas relacionados com a utilização do serviço online.</w:t>
      </w:r>
    </w:p>
    <w:p w:rsidR="00FB26A2" w:rsidRPr="002A4125" w:rsidRDefault="00486B0E" w:rsidP="00D2098C">
      <w:pPr>
        <w:pStyle w:val="PURBreadcrumb"/>
      </w:pPr>
      <w:hyperlink r:id="rId52" w:anchor="_Sec4" w:history="1">
        <w:r w:rsidR="00F22968">
          <w:rPr>
            <w:rStyle w:val="Hyperlink"/>
          </w:rPr>
          <w:t>Índice</w:t>
        </w:r>
      </w:hyperlink>
      <w:r w:rsidR="00F22968">
        <w:t xml:space="preserve"> / </w:t>
      </w:r>
      <w:hyperlink w:anchor="General_License_Terms" w:history="1">
        <w:r w:rsidR="00F22968" w:rsidRPr="00D2098C">
          <w:rPr>
            <w:rStyle w:val="Hyperlink"/>
          </w:rPr>
          <w:t>Termos Universais</w:t>
        </w:r>
      </w:hyperlink>
      <w:r w:rsidR="00F61194">
        <w:t xml:space="preserve"> </w:t>
      </w:r>
    </w:p>
    <w:p w:rsidR="00C64A88" w:rsidRPr="002A4125" w:rsidRDefault="00C64A88" w:rsidP="00C64A88">
      <w:pPr>
        <w:pStyle w:val="PURProductName"/>
      </w:pPr>
      <w:r>
        <w:t>Microsoft Dynamics CRM Online Essential</w:t>
      </w:r>
      <w:r>
        <w:fldChar w:fldCharType="begin"/>
      </w:r>
      <w:r>
        <w:instrText>XE "Microsoft Dynamics CRM Online Essential"</w:instrText>
      </w:r>
      <w:r>
        <w:fldChar w:fldCharType="end"/>
      </w:r>
      <w:r w:rsidR="00F22968">
        <w:fldChar w:fldCharType="begin"/>
      </w:r>
      <w:r w:rsidR="00132FC7">
        <w:instrText xml:space="preserve"> TC "</w:instrText>
      </w:r>
      <w:bookmarkStart w:id="460" w:name="_Toc366134368"/>
      <w:bookmarkStart w:id="461" w:name="_Toc366134440"/>
      <w:r w:rsidR="00132FC7">
        <w:instrText>Microsoft</w:instrText>
      </w:r>
      <w:r w:rsidR="00132FC7" w:rsidRPr="00132FC7">
        <w:instrText xml:space="preserve"> </w:instrText>
      </w:r>
      <w:r w:rsidR="00132FC7">
        <w:instrText>Dynamics CRM Online Essential</w:instrText>
      </w:r>
      <w:bookmarkEnd w:id="460"/>
      <w:bookmarkEnd w:id="461"/>
      <w:r w:rsidR="00132FC7">
        <w:instrText>" \l 2</w:instrText>
      </w:r>
      <w:r w:rsidR="00F22968">
        <w:fldChar w:fldCharType="end"/>
      </w:r>
    </w:p>
    <w:p w:rsidR="00C64A88" w:rsidRPr="002A4125" w:rsidRDefault="00C64A88" w:rsidP="00C64A88">
      <w:pPr>
        <w:pStyle w:val="PURLicenseTerm"/>
      </w:pPr>
      <w:r>
        <w:t>Os termos de licenciamento que se aplicam à utilização deste produto são os Termos de Licenciamento Universal, os Termos de Licenciamento Gerais para este Modelo de Licenciamento e o que se segue:</w:t>
      </w:r>
      <w:r w:rsidR="00F61194">
        <w:t xml:space="preserve"> </w:t>
      </w:r>
    </w:p>
    <w:tbl>
      <w:tblPr>
        <w:tblStyle w:val="ProductAttributesTable"/>
        <w:tblW w:w="0" w:type="auto"/>
        <w:tblLook w:val="04A0" w:firstRow="1" w:lastRow="0" w:firstColumn="1" w:lastColumn="0" w:noHBand="0" w:noVBand="1"/>
      </w:tblPr>
      <w:tblGrid>
        <w:gridCol w:w="5536"/>
        <w:gridCol w:w="5264"/>
      </w:tblGrid>
      <w:tr w:rsidR="00C64A88" w:rsidTr="0010376E">
        <w:tc>
          <w:tcPr>
            <w:tcW w:w="569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Consulte as Notificações Aplicáveis: </w:t>
            </w:r>
            <w:r>
              <w:rPr>
                <w:b/>
                <w:color w:val="404040" w:themeColor="text1" w:themeTint="BF"/>
              </w:rPr>
              <w:t xml:space="preserve">Bing Maps, Yammer </w:t>
            </w:r>
            <w:r>
              <w:rPr>
                <w:color w:val="404040" w:themeColor="text1" w:themeTint="BF"/>
              </w:rPr>
              <w:t xml:space="preserve">(Consulte o </w:t>
            </w:r>
            <w:hyperlink r:id="rId53" w:anchor="_Sec10" w:history="1">
              <w:hyperlink w:anchor="Appendix_1">
                <w:r w:rsidR="003436DF">
                  <w:rPr>
                    <w:color w:val="00467F"/>
                    <w:u w:val="single"/>
                  </w:rPr>
                  <w:t>Apêndice 1</w:t>
                </w:r>
              </w:hyperlink>
            </w:hyperlink>
            <w:r>
              <w:rPr>
                <w:color w:val="404040" w:themeColor="text1" w:themeTint="BF"/>
              </w:rPr>
              <w:t>)</w:t>
            </w:r>
          </w:p>
        </w:tc>
        <w:tc>
          <w:tcPr>
            <w:tcW w:w="533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Descrição Geral de Segurança: </w:t>
            </w:r>
            <w:r>
              <w:rPr>
                <w:b/>
                <w:color w:val="404040" w:themeColor="text1" w:themeTint="BF"/>
              </w:rPr>
              <w:t xml:space="preserve">Sim </w:t>
            </w:r>
            <w:r>
              <w:rPr>
                <w:color w:val="404040" w:themeColor="text1" w:themeTint="BF"/>
              </w:rPr>
              <w:t xml:space="preserve">(Consulte </w:t>
            </w:r>
            <w:hyperlink r:id="rId54" w:history="1">
              <w:r>
                <w:rPr>
                  <w:rStyle w:val="Hyperlink"/>
                </w:rPr>
                <w:t>http://www.microsoft.com/download/en/details.aspx?id=15543</w:t>
              </w:r>
            </w:hyperlink>
            <w:r>
              <w:t xml:space="preserve"> (em inglês))</w:t>
            </w:r>
          </w:p>
        </w:tc>
      </w:tr>
      <w:tr w:rsidR="00C64A88" w:rsidTr="0010376E">
        <w:tc>
          <w:tcPr>
            <w:tcW w:w="569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Declaração de Privacidade: </w:t>
            </w:r>
            <w:r>
              <w:rPr>
                <w:b/>
                <w:color w:val="404040" w:themeColor="text1" w:themeTint="BF"/>
              </w:rPr>
              <w:t xml:space="preserve">Sim </w:t>
            </w:r>
            <w:r>
              <w:rPr>
                <w:color w:val="404040" w:themeColor="text1" w:themeTint="BF"/>
              </w:rPr>
              <w:t xml:space="preserve">(Consulte </w:t>
            </w:r>
            <w:hyperlink r:id="rId55" w:history="1">
              <w:r>
                <w:rPr>
                  <w:rStyle w:val="Hyperlink"/>
                </w:rPr>
                <w:t>http://go.microsoft.com/fwlink/?LinkID=101172</w:t>
              </w:r>
            </w:hyperlink>
            <w:r>
              <w:rPr>
                <w:color w:val="404040" w:themeColor="text1" w:themeTint="BF"/>
              </w:rPr>
              <w:t>)</w:t>
            </w:r>
          </w:p>
        </w:tc>
        <w:tc>
          <w:tcPr>
            <w:tcW w:w="533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Contrato de Nível de Serviço: </w:t>
            </w:r>
            <w:r>
              <w:rPr>
                <w:b/>
                <w:color w:val="404040" w:themeColor="text1" w:themeTint="BF"/>
              </w:rPr>
              <w:t xml:space="preserve">Sim </w:t>
            </w:r>
            <w:r>
              <w:rPr>
                <w:color w:val="404040" w:themeColor="text1" w:themeTint="BF"/>
              </w:rPr>
              <w:t xml:space="preserve">(Consulte </w:t>
            </w:r>
            <w:hyperlink r:id="rId56" w:history="1">
              <w:r>
                <w:rPr>
                  <w:rStyle w:val="Hyperlink"/>
                </w:rPr>
                <w:t>http://microsoft.com/licensing/contracts</w:t>
              </w:r>
            </w:hyperlink>
            <w:r>
              <w:t xml:space="preserve"> (em inglês))</w:t>
            </w:r>
          </w:p>
        </w:tc>
      </w:tr>
    </w:tbl>
    <w:p w:rsidR="00C64A88" w:rsidRPr="002A4125" w:rsidRDefault="00C64A88" w:rsidP="00C64A88">
      <w:pPr>
        <w:pStyle w:val="PURBlueBGHeader"/>
      </w:pPr>
      <w:r>
        <w:t>SLs DE UTILIZADOR</w:t>
      </w:r>
    </w:p>
    <w:tbl>
      <w:tblPr>
        <w:tblStyle w:val="PURTableNoVertical"/>
        <w:tblW w:w="0" w:type="auto"/>
        <w:tblLook w:val="04A0" w:firstRow="1" w:lastRow="0" w:firstColumn="1" w:lastColumn="0" w:noHBand="0" w:noVBand="1"/>
      </w:tblPr>
      <w:tblGrid>
        <w:gridCol w:w="5321"/>
        <w:gridCol w:w="5205"/>
      </w:tblGrid>
      <w:tr w:rsidR="00C64A88" w:rsidTr="0010376E">
        <w:trPr>
          <w:cnfStyle w:val="100000000000" w:firstRow="1" w:lastRow="0" w:firstColumn="0" w:lastColumn="0" w:oddVBand="0" w:evenVBand="0" w:oddHBand="0" w:evenHBand="0" w:firstRowFirstColumn="0" w:firstRowLastColumn="0" w:lastRowFirstColumn="0" w:lastRowLastColumn="0"/>
        </w:trPr>
        <w:tc>
          <w:tcPr>
            <w:tcW w:w="5373" w:type="dxa"/>
            <w:hideMark/>
          </w:tcPr>
          <w:p w:rsidR="00C64A88" w:rsidRPr="00AF7627" w:rsidRDefault="00C64A88" w:rsidP="009510FE">
            <w:pPr>
              <w:pStyle w:val="PURBody"/>
              <w:rPr>
                <w:lang w:val="sv-SE"/>
              </w:rPr>
            </w:pPr>
            <w:r w:rsidRPr="00AF7627">
              <w:rPr>
                <w:b/>
                <w:i/>
                <w:lang w:val="sv-SE"/>
              </w:rPr>
              <w:t>Necessárias para cada um dos:</w:t>
            </w:r>
          </w:p>
          <w:p w:rsidR="00C64A88" w:rsidRDefault="00C64A88" w:rsidP="0010376E">
            <w:pPr>
              <w:pStyle w:val="PURBullet"/>
              <w:numPr>
                <w:ilvl w:val="0"/>
                <w:numId w:val="88"/>
              </w:numPr>
            </w:pPr>
            <w:r>
              <w:t>Os utilizadores autenticados que necessitem de acesso de</w:t>
            </w:r>
            <w:r w:rsidR="0010376E">
              <w:t> </w:t>
            </w:r>
            <w:r>
              <w:t xml:space="preserve">utilização Essencial ao serviço online ou a software relacionado. No entanto, os utilizadores externos não necessitam das SLs obrigatórias para aceder ao </w:t>
            </w:r>
            <w:r w:rsidR="0010376E">
              <w:t>service </w:t>
            </w:r>
            <w:r>
              <w:t>online a menos que utilizem clientes Microsoft</w:t>
            </w:r>
            <w:r w:rsidR="0010376E">
              <w:t> </w:t>
            </w:r>
            <w:r>
              <w:t>Dynamics CRM.</w:t>
            </w:r>
          </w:p>
        </w:tc>
        <w:tc>
          <w:tcPr>
            <w:tcW w:w="5269" w:type="dxa"/>
            <w:hideMark/>
          </w:tcPr>
          <w:p w:rsidR="00C64A88" w:rsidRPr="002A4125" w:rsidRDefault="00C64A88" w:rsidP="009510FE">
            <w:pPr>
              <w:pStyle w:val="PURBody"/>
            </w:pPr>
            <w:r>
              <w:rPr>
                <w:b/>
                <w:i/>
              </w:rPr>
              <w:t>SL Necessária:</w:t>
            </w:r>
          </w:p>
          <w:p w:rsidR="00C64A88" w:rsidRDefault="00AF764F" w:rsidP="00E423E0">
            <w:pPr>
              <w:pStyle w:val="PURBullet"/>
              <w:numPr>
                <w:ilvl w:val="0"/>
                <w:numId w:val="89"/>
              </w:numPr>
            </w:pPr>
            <w:r>
              <w:t>Microsoft Dynamics CRM Online Essential User SL</w:t>
            </w:r>
          </w:p>
        </w:tc>
      </w:tr>
    </w:tbl>
    <w:p w:rsidR="00C64A88" w:rsidRPr="002A4125" w:rsidRDefault="00C64A88" w:rsidP="00C64A88">
      <w:pPr>
        <w:pStyle w:val="PURBlueBGHeader"/>
      </w:pPr>
      <w:r>
        <w:t>SLs DE SUPLEMENTOS</w:t>
      </w:r>
    </w:p>
    <w:tbl>
      <w:tblPr>
        <w:tblStyle w:val="PURTableNoVertical"/>
        <w:tblW w:w="0" w:type="auto"/>
        <w:tblLook w:val="04A0" w:firstRow="1" w:lastRow="0" w:firstColumn="1" w:lastColumn="0" w:noHBand="0" w:noVBand="1"/>
      </w:tblPr>
      <w:tblGrid>
        <w:gridCol w:w="5373"/>
        <w:gridCol w:w="5153"/>
      </w:tblGrid>
      <w:tr w:rsidR="00C64A88" w:rsidTr="0010376E">
        <w:trPr>
          <w:cnfStyle w:val="100000000000" w:firstRow="1" w:lastRow="0" w:firstColumn="0" w:lastColumn="0" w:oddVBand="0" w:evenVBand="0" w:oddHBand="0" w:evenHBand="0" w:firstRowFirstColumn="0" w:firstRowLastColumn="0" w:lastRowFirstColumn="0" w:lastRowLastColumn="0"/>
        </w:trPr>
        <w:tc>
          <w:tcPr>
            <w:tcW w:w="5373" w:type="dxa"/>
            <w:tcBorders>
              <w:top w:val="nil"/>
              <w:left w:val="nil"/>
              <w:bottom w:val="single" w:sz="4" w:space="0" w:color="00467F" w:themeColor="text2"/>
              <w:right w:val="nil"/>
            </w:tcBorders>
            <w:hideMark/>
          </w:tcPr>
          <w:p w:rsidR="00C64A88" w:rsidRPr="002A4125" w:rsidRDefault="00C64A88" w:rsidP="009510FE">
            <w:pPr>
              <w:pStyle w:val="PURBody"/>
            </w:pPr>
            <w:r>
              <w:rPr>
                <w:b/>
                <w:i/>
              </w:rPr>
              <w:t>Quando é necessária:</w:t>
            </w:r>
          </w:p>
          <w:p w:rsidR="00C64A88" w:rsidRDefault="00C64A88" w:rsidP="009510FE">
            <w:pPr>
              <w:pStyle w:val="PURBullet"/>
              <w:numPr>
                <w:ilvl w:val="0"/>
                <w:numId w:val="90"/>
              </w:numPr>
            </w:pPr>
            <w:r>
              <w:t>Para cada gigabyte de armazenamento além do armazenamento fornecido com o serviço online</w:t>
            </w:r>
          </w:p>
        </w:tc>
        <w:tc>
          <w:tcPr>
            <w:tcW w:w="5153" w:type="dxa"/>
            <w:tcBorders>
              <w:top w:val="nil"/>
              <w:left w:val="nil"/>
              <w:bottom w:val="single" w:sz="4" w:space="0" w:color="00467F" w:themeColor="text2"/>
              <w:right w:val="nil"/>
            </w:tcBorders>
            <w:hideMark/>
          </w:tcPr>
          <w:p w:rsidR="00C64A88" w:rsidRPr="002A4125" w:rsidRDefault="00C64A88" w:rsidP="009510FE">
            <w:pPr>
              <w:pStyle w:val="PURBody"/>
            </w:pPr>
            <w:r>
              <w:rPr>
                <w:b/>
                <w:i/>
              </w:rPr>
              <w:t>SL Necessária:</w:t>
            </w:r>
          </w:p>
          <w:p w:rsidR="00C64A88" w:rsidRDefault="00AF764F" w:rsidP="009510FE">
            <w:pPr>
              <w:pStyle w:val="PURBullet"/>
              <w:numPr>
                <w:ilvl w:val="0"/>
                <w:numId w:val="91"/>
              </w:numPr>
            </w:pPr>
            <w:r>
              <w:t>Microsoft Dynamics CRM Online Add on Extra Storage</w:t>
            </w:r>
          </w:p>
        </w:tc>
      </w:tr>
      <w:tr w:rsidR="00C64A88" w:rsidTr="0010376E">
        <w:tc>
          <w:tcPr>
            <w:tcW w:w="5373" w:type="dxa"/>
            <w:tcBorders>
              <w:top w:val="single" w:sz="4" w:space="0" w:color="00467F" w:themeColor="text2"/>
              <w:left w:val="nil"/>
              <w:bottom w:val="single" w:sz="4" w:space="0" w:color="00467F" w:themeColor="text2"/>
              <w:right w:val="nil"/>
            </w:tcBorders>
            <w:hideMark/>
          </w:tcPr>
          <w:p w:rsidR="00C64A88" w:rsidRPr="002A4125" w:rsidRDefault="00C64A88" w:rsidP="00D2098C">
            <w:pPr>
              <w:pStyle w:val="PURBody"/>
            </w:pPr>
            <w:r>
              <w:rPr>
                <w:b/>
                <w:i/>
              </w:rPr>
              <w:t>Quando são necessárias:</w:t>
            </w:r>
          </w:p>
          <w:p w:rsidR="00C64A88" w:rsidRDefault="00C64A88" w:rsidP="009510FE">
            <w:pPr>
              <w:pStyle w:val="PURBullet"/>
              <w:numPr>
                <w:ilvl w:val="0"/>
                <w:numId w:val="92"/>
              </w:numPr>
            </w:pPr>
            <w:r>
              <w:t>Para cada Instância de produção</w:t>
            </w:r>
            <w:r>
              <w:rPr>
                <w:vertAlign w:val="superscript"/>
              </w:rPr>
              <w:t>1</w:t>
            </w:r>
            <w:r>
              <w:t xml:space="preserve"> do Microsoft Dynamics CRM Online para além da Instância de produção fornecida com o serviço online </w:t>
            </w:r>
          </w:p>
        </w:tc>
        <w:tc>
          <w:tcPr>
            <w:tcW w:w="5153"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Necessária:</w:t>
            </w:r>
          </w:p>
          <w:p w:rsidR="00C64A88" w:rsidRDefault="00AF764F" w:rsidP="009510FE">
            <w:pPr>
              <w:pStyle w:val="PURBullet"/>
              <w:numPr>
                <w:ilvl w:val="0"/>
                <w:numId w:val="93"/>
              </w:numPr>
            </w:pPr>
            <w:r>
              <w:t>Microsoft Dynamics CRM Online Add on Extra Production Instance</w:t>
            </w:r>
          </w:p>
        </w:tc>
      </w:tr>
      <w:tr w:rsidR="00C64A88" w:rsidTr="0010376E">
        <w:tc>
          <w:tcPr>
            <w:tcW w:w="5373" w:type="dxa"/>
            <w:tcBorders>
              <w:top w:val="single" w:sz="4" w:space="0" w:color="00467F" w:themeColor="text2"/>
              <w:left w:val="nil"/>
              <w:bottom w:val="nil"/>
              <w:right w:val="nil"/>
            </w:tcBorders>
            <w:hideMark/>
          </w:tcPr>
          <w:p w:rsidR="00C64A88" w:rsidRPr="002A4125" w:rsidRDefault="00C64A88" w:rsidP="00D2098C">
            <w:pPr>
              <w:pStyle w:val="PURBody"/>
            </w:pPr>
            <w:r>
              <w:rPr>
                <w:b/>
                <w:i/>
              </w:rPr>
              <w:t>Quando são necessárias:</w:t>
            </w:r>
          </w:p>
          <w:p w:rsidR="00C64A88" w:rsidRPr="002A4125" w:rsidRDefault="00C64A88" w:rsidP="009510FE">
            <w:pPr>
              <w:pStyle w:val="PURBullet"/>
              <w:numPr>
                <w:ilvl w:val="0"/>
                <w:numId w:val="92"/>
              </w:numPr>
            </w:pPr>
            <w:r>
              <w:t>Para cada Instância de não produção</w:t>
            </w:r>
            <w:r>
              <w:rPr>
                <w:vertAlign w:val="superscript"/>
              </w:rPr>
              <w:t>1</w:t>
            </w:r>
            <w:r>
              <w:t xml:space="preserve"> do Microsoft</w:t>
            </w:r>
            <w:r w:rsidR="00A210A9">
              <w:t> </w:t>
            </w:r>
            <w:r>
              <w:t>Dynamics CRM Online Instance fornecida com o</w:t>
            </w:r>
            <w:r w:rsidR="00A210A9">
              <w:t> </w:t>
            </w:r>
            <w:r>
              <w:t>serviço online</w:t>
            </w:r>
          </w:p>
          <w:p w:rsidR="00C64A88" w:rsidRPr="002A4125" w:rsidRDefault="00C64A88" w:rsidP="009510FE">
            <w:pPr>
              <w:pStyle w:val="PURBullet"/>
              <w:ind w:left="504" w:firstLine="0"/>
            </w:pPr>
            <w:r>
              <w:t xml:space="preserve"> </w:t>
            </w:r>
          </w:p>
          <w:p w:rsidR="00C64A88" w:rsidRDefault="00A210A9" w:rsidP="009510FE">
            <w:pPr>
              <w:pStyle w:val="PURBody"/>
              <w:rPr>
                <w:b/>
                <w:i/>
              </w:rPr>
            </w:pPr>
            <w:r>
              <w:rPr>
                <w:vertAlign w:val="superscript"/>
              </w:rPr>
              <w:t>1</w:t>
            </w:r>
            <w:r w:rsidR="000E7328">
              <w:rPr>
                <w:vertAlign w:val="superscript"/>
              </w:rPr>
              <w:t xml:space="preserve"> </w:t>
            </w:r>
            <w:r w:rsidR="00C64A88">
              <w:t xml:space="preserve">Consulte os </w:t>
            </w:r>
            <w:hyperlink r:id="rId57" w:anchor="_Sec6" w:history="1">
              <w:r w:rsidR="00C64A88">
                <w:rPr>
                  <w:rStyle w:val="Hyperlink"/>
                </w:rPr>
                <w:t>Termos de Licenciamento Universal, Definições</w:t>
              </w:r>
            </w:hyperlink>
          </w:p>
        </w:tc>
        <w:tc>
          <w:tcPr>
            <w:tcW w:w="5153" w:type="dxa"/>
            <w:tcBorders>
              <w:top w:val="single" w:sz="4" w:space="0" w:color="00467F" w:themeColor="text2"/>
              <w:left w:val="nil"/>
              <w:bottom w:val="nil"/>
              <w:right w:val="nil"/>
            </w:tcBorders>
            <w:hideMark/>
          </w:tcPr>
          <w:p w:rsidR="00C64A88" w:rsidRPr="002A4125" w:rsidRDefault="00C64A88" w:rsidP="009510FE">
            <w:pPr>
              <w:pStyle w:val="PURBody"/>
            </w:pPr>
            <w:r>
              <w:rPr>
                <w:b/>
                <w:i/>
              </w:rPr>
              <w:t>SL Necessária:</w:t>
            </w:r>
          </w:p>
          <w:p w:rsidR="00C64A88" w:rsidRDefault="00AF764F" w:rsidP="009510FE">
            <w:pPr>
              <w:pStyle w:val="PURBody"/>
              <w:rPr>
                <w:b/>
                <w:i/>
              </w:rPr>
            </w:pPr>
            <w:r>
              <w:t>Microsoft Dynamics CRM Online Add on Extra Non-production Instance</w:t>
            </w:r>
          </w:p>
        </w:tc>
      </w:tr>
    </w:tbl>
    <w:p w:rsidR="00C64A88" w:rsidRPr="002A4125" w:rsidRDefault="00C64A88" w:rsidP="00C64A88">
      <w:pPr>
        <w:pStyle w:val="PURBlueBGHeader"/>
      </w:pPr>
      <w:r>
        <w:lastRenderedPageBreak/>
        <w:t>Termos Adicionais:</w:t>
      </w:r>
    </w:p>
    <w:p w:rsidR="00C64A88" w:rsidRPr="002A4125" w:rsidRDefault="00C64A88" w:rsidP="00C64A88">
      <w:pPr>
        <w:pStyle w:val="PURBlueStrong-Indented"/>
      </w:pPr>
      <w:r>
        <w:t>Contas Associadas</w:t>
      </w:r>
    </w:p>
    <w:p w:rsidR="00C64A88" w:rsidRPr="002A4125" w:rsidRDefault="00C64A88" w:rsidP="00C64A88">
      <w:pPr>
        <w:pStyle w:val="PURBody-Indented"/>
      </w:pPr>
      <w:r>
        <w:t>Apenas o Cliente poderá utilizar a conta do Microsoft Dynamics CRM Online. No entanto, a Microsoft poderá permitir a</w:t>
      </w:r>
      <w:r w:rsidR="00936CFD">
        <w:t> </w:t>
      </w:r>
      <w:r>
        <w:t>configuração de contas de membro adicionais dependentes da conta do Cliente (“conta associada”).</w:t>
      </w:r>
      <w:r w:rsidR="00F61194">
        <w:t xml:space="preserve"> </w:t>
      </w:r>
      <w:r>
        <w:t>A Microsoft poderá limitar contas associadas.</w:t>
      </w:r>
      <w:r w:rsidR="00F61194">
        <w:t xml:space="preserve"> </w:t>
      </w:r>
      <w:r>
        <w:t>O Cliente é responsável por todas as atividades realizadas com a conta do Microsoft Dynamics CRM Online, com as contas associadas e palavras-passe de Cliente.</w:t>
      </w:r>
      <w:r w:rsidR="00F61194">
        <w:t xml:space="preserve"> </w:t>
      </w:r>
      <w:r>
        <w:t>O Cliente é o único responsável por monitorizar a utilização da sua conta do Microsoft Dynamics CRM Online e por qualquer utilização incorreta da sua conta Microsoft Dynamics CRM Online resultante de</w:t>
      </w:r>
      <w:r w:rsidR="00936CFD">
        <w:t> </w:t>
      </w:r>
      <w:r>
        <w:t>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 controlo total sobre a sua conta associada.</w:t>
      </w:r>
      <w:r w:rsidR="00F61194">
        <w:t xml:space="preserve"> </w:t>
      </w:r>
      <w: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w:t>
      </w:r>
      <w:r w:rsidR="00936CFD">
        <w:t> </w:t>
      </w:r>
      <w:r>
        <w:t>sua conta associada. Desta forma, não é recusada a necessidade de uma licença de subscrição para cada utilizador individual.</w:t>
      </w:r>
    </w:p>
    <w:p w:rsidR="002F4F7A" w:rsidRPr="002A4125" w:rsidRDefault="002F4F7A" w:rsidP="002F4F7A">
      <w:pPr>
        <w:spacing w:after="60"/>
        <w:ind w:left="274"/>
      </w:pPr>
      <w:r>
        <w:rPr>
          <w:rFonts w:asciiTheme="minorHAnsi" w:hAnsiTheme="minorHAnsi" w:cstheme="minorHAnsi"/>
          <w:smallCaps/>
          <w:color w:val="00467F"/>
          <w:sz w:val="18"/>
          <w:szCs w:val="18"/>
        </w:rPr>
        <w:t>Encargos de Cancelamento</w:t>
      </w:r>
    </w:p>
    <w:p w:rsidR="002F4F7A" w:rsidRPr="002A4125" w:rsidRDefault="002F4F7A" w:rsidP="002F4F7A">
      <w:pPr>
        <w:spacing w:after="60"/>
        <w:ind w:left="274"/>
      </w:pPr>
      <w:r>
        <w:rPr>
          <w:rFonts w:asciiTheme="minorHAnsi" w:hAnsiTheme="minorHAnsi" w:cstheme="minorHAnsi"/>
          <w:color w:val="000000" w:themeColor="text1"/>
          <w:sz w:val="18"/>
          <w:szCs w:val="18"/>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w:t>
      </w:r>
      <w:r w:rsidR="00F61194">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É</w:t>
      </w:r>
      <w:r w:rsidR="00936CFD">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necessário fornecer um comprovativo de compra do Dynamics CRM local ou da oferta de alojamento de parceiro do Dynamics CRM para ter direito à dispensa do valor de cancelamento. Para iniciar o processo de migração, o Cliente deverá ligar para o</w:t>
      </w:r>
      <w:r w:rsidR="00936CFD">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suporte do Microsoft Dynamics CRM Online. Para obter informações de contacto do suporte regional, consulte</w:t>
      </w:r>
      <w:r>
        <w:rPr>
          <w:rFonts w:asciiTheme="minorHAnsi" w:hAnsiTheme="minorHAnsi" w:cstheme="minorHAnsi"/>
          <w:sz w:val="18"/>
          <w:szCs w:val="18"/>
        </w:rPr>
        <w:t xml:space="preserve"> </w:t>
      </w:r>
      <w:hyperlink r:id="rId58" w:history="1">
        <w:r>
          <w:rPr>
            <w:rStyle w:val="Hyperlink"/>
            <w:rFonts w:asciiTheme="minorHAnsi" w:hAnsiTheme="minorHAnsi" w:cstheme="minorHAnsi"/>
            <w:sz w:val="18"/>
            <w:szCs w:val="18"/>
          </w:rPr>
          <w:t>http://go.microsoft.com/fwlink/?LinkID=76092</w:t>
        </w:r>
      </w:hyperlink>
      <w:r>
        <w:rPr>
          <w:rFonts w:asciiTheme="minorHAnsi" w:hAnsiTheme="minorHAnsi" w:cstheme="minorHAnsi"/>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C64A88" w:rsidRPr="002A4125" w:rsidRDefault="00C64A88" w:rsidP="00C64A88">
      <w:pPr>
        <w:pStyle w:val="PURBlueStrong-Indented"/>
      </w:pPr>
      <w:r>
        <w:t>Limitações</w:t>
      </w:r>
    </w:p>
    <w:p w:rsidR="00C64A88" w:rsidRPr="002A4125" w:rsidRDefault="00C64A88" w:rsidP="00C64A88">
      <w:pPr>
        <w:pStyle w:val="PURBody-Indented"/>
      </w:pPr>
      <w:r>
        <w:t>A Microsoft pode estabelecer limites à utilização do Microsoft Dynamics CRM Online.</w:t>
      </w:r>
      <w:r w:rsidR="00F61194">
        <w:t xml:space="preserve"> </w:t>
      </w:r>
      <w:r>
        <w:t xml:space="preserve">Por exemplo, pode limitar o número e o tamanho das mensagens de correio eletrónico enviadas ou recebidas através do Microsoft Dynamics CRM Online, o número de contas do Microsoft Dynamics CRM Online que o Cliente pode subscrever, o número de transações que pode realizar através do Microsoft Dynamics CRM Online e o número de transações assíncronas que podem ser executadas com uma organização. </w:t>
      </w:r>
    </w:p>
    <w:p w:rsidR="00C64A88" w:rsidRPr="002A4125" w:rsidRDefault="00C64A88" w:rsidP="00C64A88">
      <w:pPr>
        <w:ind w:left="270"/>
      </w:pPr>
      <w:r>
        <w:rPr>
          <w:color w:val="auto"/>
          <w:sz w:val="18"/>
        </w:rPr>
        <w:t>A utilização por parte do Cliente de instâncias de não produção está limitada exclusivamente para efeitos de testes, desenvolvimento ou demonstração. Os direitos de utilização do Cliente incluem a utilização da instância de não produção para</w:t>
      </w:r>
      <w:r w:rsidR="00936CFD">
        <w:rPr>
          <w:color w:val="auto"/>
          <w:sz w:val="18"/>
        </w:rPr>
        <w:t> </w:t>
      </w:r>
      <w:r>
        <w:rPr>
          <w:color w:val="auto"/>
          <w:sz w:val="18"/>
        </w:rPr>
        <w:t>simular um ambiente de utilizador final e diagnosticar problemas relacionados com a utilização do serviço online.</w:t>
      </w:r>
    </w:p>
    <w:p w:rsidR="00C64A88" w:rsidRPr="002A4125" w:rsidRDefault="00486B0E" w:rsidP="002C687D">
      <w:pPr>
        <w:pStyle w:val="PURBreadcrumb"/>
      </w:pPr>
      <w:hyperlink r:id="rId59" w:anchor="_Sec4" w:history="1">
        <w:r w:rsidR="00F22968">
          <w:rPr>
            <w:rStyle w:val="Hyperlink"/>
          </w:rPr>
          <w:t>Índice</w:t>
        </w:r>
      </w:hyperlink>
      <w:r w:rsidR="00F22968">
        <w:t xml:space="preserve"> /</w:t>
      </w:r>
      <w:hyperlink w:anchor="General_License_Terms" w:history="1">
        <w:r w:rsidR="002C687D" w:rsidRPr="00D2098C">
          <w:rPr>
            <w:rStyle w:val="Hyperlink"/>
          </w:rPr>
          <w:t>Termos Universais</w:t>
        </w:r>
      </w:hyperlink>
      <w:r w:rsidR="00F61194">
        <w:t xml:space="preserve"> </w:t>
      </w:r>
    </w:p>
    <w:p w:rsidR="00C64A88" w:rsidRPr="002A4125" w:rsidRDefault="00C64A88" w:rsidP="00C64A88">
      <w:pPr>
        <w:pStyle w:val="PURProductName"/>
      </w:pPr>
      <w:r>
        <w:t>Microsoft Dynamics CRM Online Professional</w:t>
      </w:r>
      <w:r>
        <w:fldChar w:fldCharType="begin"/>
      </w:r>
      <w:r>
        <w:instrText>XE "Microsoft Dynamics CRM Online Professional"</w:instrText>
      </w:r>
      <w:r>
        <w:fldChar w:fldCharType="end"/>
      </w:r>
      <w:r w:rsidR="00F22968">
        <w:fldChar w:fldCharType="begin"/>
      </w:r>
      <w:r>
        <w:instrText xml:space="preserve"> TC "</w:instrText>
      </w:r>
      <w:bookmarkStart w:id="462" w:name="_Toc366134369"/>
      <w:bookmarkStart w:id="463" w:name="_Toc366134441"/>
      <w:r w:rsidR="00132FC7">
        <w:instrText xml:space="preserve">Microsoft </w:instrText>
      </w:r>
      <w:r>
        <w:instrText>Dynamics CRM Online</w:instrText>
      </w:r>
      <w:r w:rsidR="00132FC7">
        <w:instrText xml:space="preserve"> Professional</w:instrText>
      </w:r>
      <w:bookmarkEnd w:id="462"/>
      <w:bookmarkEnd w:id="463"/>
      <w:r>
        <w:instrText>" \l 2</w:instrText>
      </w:r>
      <w:r w:rsidR="00F22968">
        <w:fldChar w:fldCharType="end"/>
      </w:r>
    </w:p>
    <w:p w:rsidR="00C64A88" w:rsidRPr="002A4125" w:rsidRDefault="00C64A88" w:rsidP="00C64A88">
      <w:pPr>
        <w:pStyle w:val="PURLicenseTerm"/>
      </w:pPr>
      <w:r>
        <w:t>Os termos de licenciamento que se aplicam à utilização deste produto são os Termos de Licenciamento Universal, os Termos de Licenciamento Gerais para este Modelo de Licenciamento e o que se segue:</w:t>
      </w:r>
      <w:r w:rsidR="00F61194">
        <w:t xml:space="preserve"> </w:t>
      </w:r>
    </w:p>
    <w:tbl>
      <w:tblPr>
        <w:tblStyle w:val="ProductAttributesTable"/>
        <w:tblW w:w="0" w:type="auto"/>
        <w:tblLook w:val="04A0" w:firstRow="1" w:lastRow="0" w:firstColumn="1" w:lastColumn="0" w:noHBand="0" w:noVBand="1"/>
      </w:tblPr>
      <w:tblGrid>
        <w:gridCol w:w="5536"/>
        <w:gridCol w:w="5264"/>
      </w:tblGrid>
      <w:tr w:rsidR="00C64A88" w:rsidTr="00936CFD">
        <w:tc>
          <w:tcPr>
            <w:tcW w:w="569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Consulte as Notificações Aplicáveis: </w:t>
            </w:r>
            <w:r>
              <w:rPr>
                <w:b/>
                <w:color w:val="404040" w:themeColor="text1" w:themeTint="BF"/>
              </w:rPr>
              <w:t xml:space="preserve">Bing Maps, Yammer </w:t>
            </w:r>
            <w:r>
              <w:rPr>
                <w:color w:val="404040" w:themeColor="text1" w:themeTint="BF"/>
              </w:rPr>
              <w:t xml:space="preserve">(Consulte o </w:t>
            </w:r>
            <w:hyperlink r:id="rId60" w:anchor="_Sec10" w:history="1">
              <w:hyperlink w:anchor="Appendix_1">
                <w:r w:rsidR="003436DF">
                  <w:rPr>
                    <w:color w:val="00467F"/>
                    <w:u w:val="single"/>
                  </w:rPr>
                  <w:t>Apêndice 1</w:t>
                </w:r>
              </w:hyperlink>
            </w:hyperlink>
            <w:r>
              <w:rPr>
                <w:color w:val="404040" w:themeColor="text1" w:themeTint="BF"/>
              </w:rPr>
              <w:t>)</w:t>
            </w:r>
          </w:p>
        </w:tc>
        <w:tc>
          <w:tcPr>
            <w:tcW w:w="5335" w:type="dxa"/>
            <w:tcBorders>
              <w:top w:val="single" w:sz="4" w:space="0" w:color="00467F" w:themeColor="text2"/>
              <w:left w:val="nil"/>
              <w:bottom w:val="nil"/>
              <w:right w:val="nil"/>
            </w:tcBorders>
            <w:hideMark/>
          </w:tcPr>
          <w:p w:rsidR="00C64A88" w:rsidRDefault="00C64A88" w:rsidP="009510FE">
            <w:pPr>
              <w:pStyle w:val="PURBody"/>
              <w:rPr>
                <w:color w:val="404040" w:themeColor="text1" w:themeTint="BF"/>
              </w:rPr>
            </w:pPr>
            <w:r>
              <w:rPr>
                <w:color w:val="404040" w:themeColor="text1" w:themeTint="BF"/>
              </w:rPr>
              <w:t xml:space="preserve">Descrição Geral de Segurança: </w:t>
            </w:r>
            <w:r>
              <w:rPr>
                <w:b/>
                <w:color w:val="404040" w:themeColor="text1" w:themeTint="BF"/>
              </w:rPr>
              <w:t xml:space="preserve">Sim </w:t>
            </w:r>
            <w:r>
              <w:rPr>
                <w:color w:val="404040" w:themeColor="text1" w:themeTint="BF"/>
              </w:rPr>
              <w:t xml:space="preserve">(Consulte </w:t>
            </w:r>
            <w:hyperlink r:id="rId61" w:history="1">
              <w:r>
                <w:rPr>
                  <w:rStyle w:val="Hyperlink"/>
                </w:rPr>
                <w:t>http://www.microsoft.com/download/en/details.aspx?id=15543</w:t>
              </w:r>
            </w:hyperlink>
            <w:r>
              <w:t xml:space="preserve"> (em inglês))</w:t>
            </w:r>
          </w:p>
        </w:tc>
      </w:tr>
      <w:tr w:rsidR="00C64A88" w:rsidTr="00936CFD">
        <w:tc>
          <w:tcPr>
            <w:tcW w:w="569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Declaração de Privacidade: </w:t>
            </w:r>
            <w:r>
              <w:rPr>
                <w:b/>
                <w:color w:val="404040" w:themeColor="text1" w:themeTint="BF"/>
              </w:rPr>
              <w:t xml:space="preserve">Sim </w:t>
            </w:r>
            <w:r>
              <w:rPr>
                <w:color w:val="404040" w:themeColor="text1" w:themeTint="BF"/>
              </w:rPr>
              <w:t xml:space="preserve">(Consulte </w:t>
            </w:r>
            <w:hyperlink r:id="rId62" w:history="1">
              <w:r>
                <w:rPr>
                  <w:rStyle w:val="Hyperlink"/>
                </w:rPr>
                <w:t>http://go.microsoft.com/fwlink/?LinkID=101172</w:t>
              </w:r>
            </w:hyperlink>
            <w:r>
              <w:rPr>
                <w:color w:val="404040" w:themeColor="text1" w:themeTint="BF"/>
              </w:rPr>
              <w:t>)</w:t>
            </w:r>
          </w:p>
        </w:tc>
        <w:tc>
          <w:tcPr>
            <w:tcW w:w="533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Contrato de Nível de Serviço: </w:t>
            </w:r>
            <w:r>
              <w:rPr>
                <w:b/>
                <w:color w:val="404040" w:themeColor="text1" w:themeTint="BF"/>
              </w:rPr>
              <w:t xml:space="preserve">Sim </w:t>
            </w:r>
            <w:r>
              <w:rPr>
                <w:color w:val="404040" w:themeColor="text1" w:themeTint="BF"/>
              </w:rPr>
              <w:t xml:space="preserve">(Consulte </w:t>
            </w:r>
            <w:hyperlink r:id="rId63" w:history="1">
              <w:r>
                <w:rPr>
                  <w:rStyle w:val="Hyperlink"/>
                </w:rPr>
                <w:t>http://microsoft.com/licensing/contracts</w:t>
              </w:r>
            </w:hyperlink>
            <w:r>
              <w:t xml:space="preserve"> (em inglês))</w:t>
            </w:r>
          </w:p>
        </w:tc>
      </w:tr>
    </w:tbl>
    <w:p w:rsidR="00C64A88" w:rsidRPr="002A4125" w:rsidRDefault="00C64A88" w:rsidP="00C64A88">
      <w:pPr>
        <w:pStyle w:val="PURBlueBGHeader"/>
      </w:pPr>
      <w:r>
        <w:t>SLs DE UTILIZADOR</w:t>
      </w:r>
    </w:p>
    <w:tbl>
      <w:tblPr>
        <w:tblStyle w:val="PURTableNoVertical"/>
        <w:tblW w:w="0" w:type="auto"/>
        <w:tblLook w:val="04A0" w:firstRow="1" w:lastRow="0" w:firstColumn="1" w:lastColumn="0" w:noHBand="0" w:noVBand="1"/>
      </w:tblPr>
      <w:tblGrid>
        <w:gridCol w:w="5319"/>
        <w:gridCol w:w="5207"/>
      </w:tblGrid>
      <w:tr w:rsidR="00C64A88" w:rsidTr="00936CFD">
        <w:trPr>
          <w:cnfStyle w:val="100000000000" w:firstRow="1" w:lastRow="0" w:firstColumn="0" w:lastColumn="0" w:oddVBand="0" w:evenVBand="0" w:oddHBand="0" w:evenHBand="0" w:firstRowFirstColumn="0" w:firstRowLastColumn="0" w:lastRowFirstColumn="0" w:lastRowLastColumn="0"/>
        </w:trPr>
        <w:tc>
          <w:tcPr>
            <w:tcW w:w="5373" w:type="dxa"/>
            <w:hideMark/>
          </w:tcPr>
          <w:p w:rsidR="00C64A88" w:rsidRPr="00AF7627" w:rsidRDefault="00C64A88" w:rsidP="009510FE">
            <w:pPr>
              <w:pStyle w:val="PURBody"/>
              <w:rPr>
                <w:lang w:val="sv-SE"/>
              </w:rPr>
            </w:pPr>
            <w:r w:rsidRPr="00AF7627">
              <w:rPr>
                <w:b/>
                <w:i/>
                <w:lang w:val="sv-SE"/>
              </w:rPr>
              <w:t>Necessárias para cada um dos:</w:t>
            </w:r>
          </w:p>
          <w:p w:rsidR="00C64A88" w:rsidRDefault="00C64A88" w:rsidP="00936CFD">
            <w:pPr>
              <w:pStyle w:val="PURBullet"/>
              <w:numPr>
                <w:ilvl w:val="0"/>
                <w:numId w:val="88"/>
              </w:numPr>
            </w:pPr>
            <w:r>
              <w:t>Os utilizadores autenticados que necessitem de acesso de</w:t>
            </w:r>
            <w:r w:rsidR="00936CFD">
              <w:t> </w:t>
            </w:r>
            <w:r>
              <w:t xml:space="preserve">utilização Profissional ao serviço online ou a software relacionado. No entanto, os utilizadores Externos não necessitam das SLs obrigatórias para aceder ao </w:t>
            </w:r>
            <w:r w:rsidR="00936CFD">
              <w:t>service </w:t>
            </w:r>
            <w:r>
              <w:t>online a menos que utilizem clientes Microsoft</w:t>
            </w:r>
            <w:r w:rsidR="00936CFD">
              <w:t> </w:t>
            </w:r>
            <w:r>
              <w:t>Dynamics CRM.</w:t>
            </w:r>
          </w:p>
          <w:p w:rsidR="00CA56C2" w:rsidRPr="00CA56C2" w:rsidRDefault="00CA56C2" w:rsidP="00CA56C2">
            <w:pPr>
              <w:pStyle w:val="PURBody"/>
            </w:pPr>
          </w:p>
        </w:tc>
        <w:tc>
          <w:tcPr>
            <w:tcW w:w="5269" w:type="dxa"/>
            <w:hideMark/>
          </w:tcPr>
          <w:p w:rsidR="00C64A88" w:rsidRPr="002A4125" w:rsidRDefault="00C64A88" w:rsidP="009510FE">
            <w:pPr>
              <w:pStyle w:val="PURBody"/>
            </w:pPr>
            <w:r>
              <w:rPr>
                <w:b/>
                <w:i/>
              </w:rPr>
              <w:t>SL Necessária:</w:t>
            </w:r>
          </w:p>
          <w:p w:rsidR="00C64A88" w:rsidRDefault="00AF764F" w:rsidP="00E423E0">
            <w:pPr>
              <w:pStyle w:val="PURBullet"/>
              <w:numPr>
                <w:ilvl w:val="0"/>
                <w:numId w:val="89"/>
              </w:numPr>
            </w:pPr>
            <w:r>
              <w:t>Microsoft Dynamics CRM Online Professional User SL</w:t>
            </w:r>
          </w:p>
        </w:tc>
      </w:tr>
    </w:tbl>
    <w:p w:rsidR="00C64A88" w:rsidRPr="002A4125" w:rsidRDefault="00C64A88" w:rsidP="00936CFD">
      <w:pPr>
        <w:pStyle w:val="PURBlueBGHeader"/>
        <w:keepNext/>
      </w:pPr>
      <w:r>
        <w:lastRenderedPageBreak/>
        <w:t>SLs DE SUPLEMENTOS</w:t>
      </w:r>
    </w:p>
    <w:tbl>
      <w:tblPr>
        <w:tblStyle w:val="PURTableNoVertical"/>
        <w:tblW w:w="0" w:type="auto"/>
        <w:tblLook w:val="04A0" w:firstRow="1" w:lastRow="0" w:firstColumn="1" w:lastColumn="0" w:noHBand="0" w:noVBand="1"/>
      </w:tblPr>
      <w:tblGrid>
        <w:gridCol w:w="5318"/>
        <w:gridCol w:w="5208"/>
      </w:tblGrid>
      <w:tr w:rsidR="00C64A88" w:rsidTr="00936CFD">
        <w:trPr>
          <w:cnfStyle w:val="100000000000" w:firstRow="1" w:lastRow="0" w:firstColumn="0" w:lastColumn="0" w:oddVBand="0" w:evenVBand="0" w:oddHBand="0" w:evenHBand="0" w:firstRowFirstColumn="0" w:firstRowLastColumn="0" w:lastRowFirstColumn="0" w:lastRowLastColumn="0"/>
        </w:trPr>
        <w:tc>
          <w:tcPr>
            <w:tcW w:w="5373" w:type="dxa"/>
            <w:tcBorders>
              <w:top w:val="nil"/>
              <w:left w:val="nil"/>
              <w:bottom w:val="single" w:sz="4" w:space="0" w:color="00467F" w:themeColor="text2"/>
              <w:right w:val="nil"/>
            </w:tcBorders>
            <w:hideMark/>
          </w:tcPr>
          <w:p w:rsidR="00C64A88" w:rsidRPr="002A4125" w:rsidRDefault="00C64A88" w:rsidP="00936CFD">
            <w:pPr>
              <w:pStyle w:val="PURBody"/>
              <w:keepNext/>
            </w:pPr>
            <w:r>
              <w:rPr>
                <w:b/>
                <w:i/>
              </w:rPr>
              <w:t>Quando é necessária:</w:t>
            </w:r>
          </w:p>
          <w:p w:rsidR="00C64A88" w:rsidRDefault="00C64A88" w:rsidP="00936CFD">
            <w:pPr>
              <w:pStyle w:val="PURBullet"/>
              <w:keepNext/>
              <w:numPr>
                <w:ilvl w:val="0"/>
                <w:numId w:val="90"/>
              </w:numPr>
            </w:pPr>
            <w:r>
              <w:t>Para cada gigabyte de armazenamento além do armazenamento fornecido com o serviço online</w:t>
            </w:r>
          </w:p>
        </w:tc>
        <w:tc>
          <w:tcPr>
            <w:tcW w:w="5269" w:type="dxa"/>
            <w:tcBorders>
              <w:top w:val="nil"/>
              <w:left w:val="nil"/>
              <w:bottom w:val="single" w:sz="4" w:space="0" w:color="00467F" w:themeColor="text2"/>
              <w:right w:val="nil"/>
            </w:tcBorders>
            <w:hideMark/>
          </w:tcPr>
          <w:p w:rsidR="00C64A88" w:rsidRPr="002A4125" w:rsidRDefault="00C64A88" w:rsidP="00936CFD">
            <w:pPr>
              <w:pStyle w:val="PURBody"/>
              <w:keepNext/>
            </w:pPr>
            <w:r>
              <w:rPr>
                <w:b/>
                <w:i/>
              </w:rPr>
              <w:t>SL Necessária:</w:t>
            </w:r>
          </w:p>
          <w:p w:rsidR="00C64A88" w:rsidRDefault="00AF764F" w:rsidP="00936CFD">
            <w:pPr>
              <w:pStyle w:val="PURBullet"/>
              <w:keepNext/>
              <w:numPr>
                <w:ilvl w:val="0"/>
                <w:numId w:val="91"/>
              </w:numPr>
            </w:pPr>
            <w:r>
              <w:t>Microsoft Dynamics CRM Online Add on Extra Storage</w:t>
            </w:r>
          </w:p>
        </w:tc>
      </w:tr>
      <w:tr w:rsidR="00C64A88" w:rsidTr="00936CFD">
        <w:tc>
          <w:tcPr>
            <w:tcW w:w="5373"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Quando são necessárias:</w:t>
            </w:r>
          </w:p>
          <w:p w:rsidR="00C64A88" w:rsidRPr="002A4125" w:rsidRDefault="00C64A88" w:rsidP="009510FE">
            <w:pPr>
              <w:pStyle w:val="PURBody"/>
            </w:pPr>
            <w:r>
              <w:t xml:space="preserve"> </w:t>
            </w:r>
          </w:p>
          <w:p w:rsidR="00C64A88" w:rsidRDefault="00C64A88" w:rsidP="0096558C">
            <w:pPr>
              <w:pStyle w:val="PURBullet"/>
              <w:numPr>
                <w:ilvl w:val="0"/>
                <w:numId w:val="92"/>
              </w:numPr>
            </w:pPr>
            <w:r>
              <w:t>Para cada Instância de produção</w:t>
            </w:r>
            <w:r>
              <w:rPr>
                <w:vertAlign w:val="superscript"/>
              </w:rPr>
              <w:t>1</w:t>
            </w:r>
            <w:r>
              <w:t xml:space="preserve"> do Microsoft Dynamics CRM Online para além da Instância fornecida com o</w:t>
            </w:r>
            <w:r w:rsidR="0096558C">
              <w:t> </w:t>
            </w:r>
            <w:r>
              <w:t xml:space="preserve">serviço online </w:t>
            </w:r>
          </w:p>
        </w:tc>
        <w:tc>
          <w:tcPr>
            <w:tcW w:w="5269"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SL Necessária:</w:t>
            </w:r>
          </w:p>
          <w:p w:rsidR="00C64A88" w:rsidRDefault="00AF764F" w:rsidP="009510FE">
            <w:pPr>
              <w:pStyle w:val="PURBullet"/>
              <w:numPr>
                <w:ilvl w:val="0"/>
                <w:numId w:val="93"/>
              </w:numPr>
            </w:pPr>
            <w:r>
              <w:t>Microsoft Dynamics CRM Online Add on Extra Production Instance</w:t>
            </w:r>
          </w:p>
        </w:tc>
      </w:tr>
      <w:tr w:rsidR="00C64A88" w:rsidTr="00936CFD">
        <w:tc>
          <w:tcPr>
            <w:tcW w:w="5373" w:type="dxa"/>
            <w:tcBorders>
              <w:top w:val="single" w:sz="4" w:space="0" w:color="00467F" w:themeColor="text2"/>
              <w:left w:val="nil"/>
              <w:bottom w:val="nil"/>
              <w:right w:val="nil"/>
            </w:tcBorders>
            <w:hideMark/>
          </w:tcPr>
          <w:p w:rsidR="00C64A88" w:rsidRPr="002A4125" w:rsidRDefault="00C64A88" w:rsidP="009510FE">
            <w:pPr>
              <w:pStyle w:val="PURBody"/>
            </w:pPr>
            <w:r>
              <w:rPr>
                <w:b/>
                <w:i/>
              </w:rPr>
              <w:t>Quando são necessárias:</w:t>
            </w:r>
          </w:p>
          <w:p w:rsidR="00C64A88" w:rsidRPr="002A4125" w:rsidRDefault="00C64A88" w:rsidP="009510FE">
            <w:pPr>
              <w:pStyle w:val="PURBody"/>
            </w:pPr>
            <w:r>
              <w:t xml:space="preserve"> </w:t>
            </w:r>
          </w:p>
          <w:p w:rsidR="00C64A88" w:rsidRPr="002A4125" w:rsidRDefault="00C64A88" w:rsidP="009510FE">
            <w:pPr>
              <w:pStyle w:val="PURBullet"/>
              <w:numPr>
                <w:ilvl w:val="0"/>
                <w:numId w:val="92"/>
              </w:numPr>
            </w:pPr>
            <w:r>
              <w:t>Para cada Instância de não produção</w:t>
            </w:r>
            <w:r>
              <w:rPr>
                <w:vertAlign w:val="superscript"/>
              </w:rPr>
              <w:t>1</w:t>
            </w:r>
            <w:r>
              <w:t xml:space="preserve"> do Microsoft Dynamics CRM Online fornecida com o serviço online </w:t>
            </w:r>
          </w:p>
          <w:p w:rsidR="00C64A88" w:rsidRPr="002A4125" w:rsidRDefault="00C64A88" w:rsidP="009510FE">
            <w:pPr>
              <w:pStyle w:val="PURBody"/>
            </w:pPr>
          </w:p>
          <w:p w:rsidR="00C64A88" w:rsidRDefault="00C64A88" w:rsidP="0096558C">
            <w:pPr>
              <w:pStyle w:val="PURBody"/>
              <w:rPr>
                <w:b/>
                <w:i/>
              </w:rPr>
            </w:pPr>
            <w:r>
              <w:rPr>
                <w:vertAlign w:val="superscript"/>
              </w:rPr>
              <w:t>1</w:t>
            </w:r>
            <w:r w:rsidR="007B3023">
              <w:rPr>
                <w:vertAlign w:val="superscript"/>
              </w:rPr>
              <w:t xml:space="preserve"> </w:t>
            </w:r>
            <w:r>
              <w:t xml:space="preserve">Consulte os </w:t>
            </w:r>
            <w:hyperlink r:id="rId64" w:anchor="_Sec6" w:history="1">
              <w:r>
                <w:rPr>
                  <w:rStyle w:val="Hyperlink"/>
                </w:rPr>
                <w:t>Termos de Licenciamento Universal, Definições</w:t>
              </w:r>
            </w:hyperlink>
          </w:p>
        </w:tc>
        <w:tc>
          <w:tcPr>
            <w:tcW w:w="5269" w:type="dxa"/>
            <w:tcBorders>
              <w:top w:val="single" w:sz="4" w:space="0" w:color="00467F" w:themeColor="text2"/>
              <w:left w:val="nil"/>
              <w:bottom w:val="nil"/>
              <w:right w:val="nil"/>
            </w:tcBorders>
            <w:hideMark/>
          </w:tcPr>
          <w:p w:rsidR="00C64A88" w:rsidRPr="002A4125" w:rsidRDefault="00C64A88" w:rsidP="009510FE">
            <w:pPr>
              <w:pStyle w:val="PURBody"/>
            </w:pPr>
            <w:r>
              <w:rPr>
                <w:b/>
                <w:i/>
              </w:rPr>
              <w:t>SL Necessária:</w:t>
            </w:r>
          </w:p>
          <w:p w:rsidR="00C64A88" w:rsidRDefault="00AF764F" w:rsidP="00FC5B1A">
            <w:pPr>
              <w:pStyle w:val="PURBullet"/>
              <w:numPr>
                <w:ilvl w:val="0"/>
                <w:numId w:val="93"/>
              </w:numPr>
              <w:rPr>
                <w:b/>
                <w:i/>
              </w:rPr>
            </w:pPr>
            <w:r>
              <w:t>Microsoft Dynamics CRM Online Add on Extra Non-production Instance</w:t>
            </w:r>
          </w:p>
        </w:tc>
      </w:tr>
    </w:tbl>
    <w:p w:rsidR="00C64A88" w:rsidRPr="002A4125" w:rsidRDefault="00C64A88" w:rsidP="00C64A88">
      <w:pPr>
        <w:pStyle w:val="PURBlueBGHeader"/>
      </w:pPr>
      <w:r>
        <w:t>Termos Adicionais:</w:t>
      </w:r>
    </w:p>
    <w:p w:rsidR="00C64A88" w:rsidRPr="002A4125" w:rsidRDefault="00C64A88" w:rsidP="00C64A88">
      <w:pPr>
        <w:pStyle w:val="PURBlueStrong-Indented"/>
      </w:pPr>
      <w:r>
        <w:t>Contas Associadas</w:t>
      </w:r>
    </w:p>
    <w:p w:rsidR="00C64A88" w:rsidRPr="002A4125" w:rsidRDefault="00C64A88" w:rsidP="00C64A88">
      <w:pPr>
        <w:pStyle w:val="PURBody-Indented"/>
      </w:pPr>
      <w:r>
        <w:t>Apenas o Cliente poderá utilizar a conta do Microsoft Dynamics CRM Online. No entanto, a Microsoft poderá permitir a</w:t>
      </w:r>
      <w:r w:rsidR="00AD7533">
        <w:t> </w:t>
      </w:r>
      <w:r>
        <w:t>configuração de contas de membro adicionais dependentes da conta do Cliente (“conta associada”).</w:t>
      </w:r>
      <w:r w:rsidR="00F61194">
        <w:t xml:space="preserve"> </w:t>
      </w:r>
      <w:r>
        <w:t>A Microsoft poderá limitar contas associadas.</w:t>
      </w:r>
      <w:r w:rsidR="00F61194">
        <w:t xml:space="preserve"> </w:t>
      </w:r>
      <w:r>
        <w:t>O Cliente é responsável por todas as atividades realizadas com a conta do Microsoft Dynamics CRM Online, com as contas associadas e palavras-passe de Cliente.</w:t>
      </w:r>
      <w:r w:rsidR="00F61194">
        <w:t xml:space="preserve"> </w:t>
      </w:r>
      <w:r>
        <w:t>O Cliente é o único responsável por monitorizar a utilização da sua conta do Microsoft Dynamics CRM Online e por qualquer utilização incorreta da sua conta Microsoft Dynamics CRM Online resultante de</w:t>
      </w:r>
      <w:r w:rsidR="00AD7533">
        <w:t> </w:t>
      </w:r>
      <w:r>
        <w:t>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 controlo total sobre a sua conta associada.</w:t>
      </w:r>
      <w:r w:rsidR="00F61194">
        <w:t xml:space="preserve"> </w:t>
      </w:r>
      <w: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w:t>
      </w:r>
      <w:r w:rsidR="00AD7533">
        <w:t> </w:t>
      </w:r>
      <w:r>
        <w:t>sua conta associada. Desta forma, não é recusada a necessidade de uma licença de subscrição para cada utilizador individual.</w:t>
      </w:r>
    </w:p>
    <w:p w:rsidR="002F4F7A" w:rsidRPr="002A4125" w:rsidRDefault="002F4F7A" w:rsidP="002F4F7A">
      <w:pPr>
        <w:spacing w:after="60"/>
        <w:ind w:left="274"/>
      </w:pPr>
      <w:r>
        <w:rPr>
          <w:rFonts w:asciiTheme="minorHAnsi" w:hAnsiTheme="minorHAnsi" w:cstheme="minorHAnsi"/>
          <w:smallCaps/>
          <w:color w:val="00467F"/>
          <w:sz w:val="18"/>
          <w:szCs w:val="18"/>
        </w:rPr>
        <w:t>Encargos de Cancelamento</w:t>
      </w:r>
    </w:p>
    <w:p w:rsidR="002F4F7A" w:rsidRPr="002D4289" w:rsidRDefault="002F4F7A" w:rsidP="002F4F7A">
      <w:pPr>
        <w:spacing w:after="60"/>
        <w:ind w:left="274"/>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Se o Cliente cancelar a sua Subscrição e migrar para um Dynamics CRM local ou uma oferta de alojamento de parceiro do Dynamics CRM, será dispensado do pagamento do valor de cancelamento; desde que, no entanto, esta dispensa esteja apenas disponível em conjunto com Subscrições ativas pelas quais o Cliente pagou, no mínimo, três meses de taxas de Subscrição.</w:t>
      </w:r>
      <w:r w:rsidR="00F61194">
        <w:rPr>
          <w:rFonts w:asciiTheme="minorHAnsi" w:hAnsiTheme="minorHAnsi" w:cstheme="minorHAnsi"/>
          <w:color w:val="000000" w:themeColor="text1"/>
          <w:sz w:val="18"/>
          <w:szCs w:val="18"/>
        </w:rPr>
        <w:t xml:space="preserve"> </w:t>
      </w:r>
      <w:r>
        <w:rPr>
          <w:rFonts w:asciiTheme="minorHAnsi" w:hAnsiTheme="minorHAnsi" w:cstheme="minorHAnsi"/>
          <w:color w:val="000000" w:themeColor="text1"/>
          <w:sz w:val="18"/>
          <w:szCs w:val="18"/>
        </w:rPr>
        <w:t>É</w:t>
      </w:r>
      <w:r w:rsidR="00AD7533">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necessário fornecer um comprovativo de compra do Dynamics CRM local ou da oferta de alojamento de parceiro do Dynamics CRM para ter direito à dispensa do valor de cancelamento. Para iniciar o processo de migração, o Cliente deverá ligar para o</w:t>
      </w:r>
      <w:r w:rsidR="00AD7533">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suporte do Microsoft Dynamics CRM Online. Para obter informações de contacto do suporte regional, consulte</w:t>
      </w:r>
      <w:r>
        <w:rPr>
          <w:rFonts w:asciiTheme="minorHAnsi" w:hAnsiTheme="minorHAnsi" w:cstheme="minorHAnsi"/>
          <w:sz w:val="18"/>
          <w:szCs w:val="18"/>
        </w:rPr>
        <w:t xml:space="preserve"> </w:t>
      </w:r>
      <w:hyperlink r:id="rId65" w:history="1">
        <w:r>
          <w:rPr>
            <w:rStyle w:val="Hyperlink"/>
            <w:rFonts w:asciiTheme="minorHAnsi" w:hAnsiTheme="minorHAnsi" w:cstheme="minorHAnsi"/>
            <w:sz w:val="18"/>
            <w:szCs w:val="18"/>
          </w:rPr>
          <w:t>http://go.microsoft.com/fwlink/?LinkID=76092</w:t>
        </w:r>
      </w:hyperlink>
      <w:r w:rsidRPr="002D4289">
        <w:rPr>
          <w:rFonts w:asciiTheme="minorHAnsi" w:hAnsiTheme="minorHAnsi" w:cstheme="minorHAnsi"/>
          <w:color w:val="000000" w:themeColor="text1"/>
          <w:sz w:val="18"/>
          <w:szCs w:val="18"/>
        </w:rPr>
        <w:t>.</w:t>
      </w:r>
    </w:p>
    <w:p w:rsidR="002F4F7A" w:rsidRPr="002A4125" w:rsidRDefault="002F4F7A" w:rsidP="002F4F7A">
      <w:pPr>
        <w:pStyle w:val="PURBlueStrong-Indented"/>
        <w:spacing w:after="120" w:line="240" w:lineRule="auto"/>
        <w:ind w:left="274"/>
      </w:pPr>
      <w:r>
        <w:rPr>
          <w:rFonts w:asciiTheme="minorHAnsi" w:hAnsiTheme="minorHAnsi" w:cstheme="minorHAnsi"/>
          <w:smallCaps w:val="0"/>
          <w:color w:val="000000" w:themeColor="text1"/>
          <w:szCs w:val="18"/>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rsidR="00C64A88" w:rsidRPr="002A4125" w:rsidRDefault="00C64A88" w:rsidP="00C64A88">
      <w:pPr>
        <w:pStyle w:val="PURBlueStrong-Indented"/>
      </w:pPr>
      <w:r>
        <w:t>Limitações</w:t>
      </w:r>
    </w:p>
    <w:p w:rsidR="00C64A88" w:rsidRPr="002A4125" w:rsidRDefault="00C64A88" w:rsidP="00C64A88">
      <w:pPr>
        <w:pStyle w:val="PURBody-Indented"/>
      </w:pPr>
      <w:r>
        <w:t>A Microsoft pode estabelecer limites à utilização do Microsoft Dynamics CRM Online.</w:t>
      </w:r>
      <w:r w:rsidR="00F61194">
        <w:t xml:space="preserve"> </w:t>
      </w:r>
      <w:r>
        <w:t xml:space="preserve">Por exemplo, pode limitar o número e o tamanho das mensagens de correio eletrónico enviadas ou recebidas através do Microsoft Dynamics CRM Online, o número de contas do Microsoft Dynamics CRM Online que o Cliente pode subscrever, o número de transações que pode realizar através do Microsoft Dynamics CRM Online e o número de transações assíncronas que podem ser executadas com uma organização. </w:t>
      </w:r>
    </w:p>
    <w:p w:rsidR="00C64A88" w:rsidRPr="002A4125" w:rsidRDefault="00C64A88" w:rsidP="00C64A88">
      <w:pPr>
        <w:pStyle w:val="PURBody-Indented"/>
      </w:pPr>
      <w:r>
        <w:t>A utilização por parte do Cliente de instâncias de não produção está limitada exclusivamente para efeitos de testes, desenvolvimento ou demonstração. Os direitos de utilização do Cliente incluem a utilização da instância de não produção para simular um ambiente de utilizador final e diagnosticar problemas relacionados com a utilização do serviço online.</w:t>
      </w:r>
    </w:p>
    <w:bookmarkEnd w:id="455"/>
    <w:p w:rsidR="00604709" w:rsidRPr="002A4125" w:rsidRDefault="006D7108" w:rsidP="002D4289">
      <w:pPr>
        <w:pStyle w:val="PURBreadcrumb"/>
        <w:keepNext w:val="0"/>
        <w:keepLines w:val="0"/>
      </w:pPr>
      <w:r>
        <w:fldChar w:fldCharType="begin"/>
      </w:r>
      <w:r>
        <w:instrText xml:space="preserve"> HYPERLINK \l "_Sec4" \h </w:instrText>
      </w:r>
      <w:r>
        <w:fldChar w:fldCharType="separate"/>
      </w:r>
      <w:r>
        <w:rPr>
          <w:color w:val="00467F"/>
          <w:u w:val="single"/>
        </w:rPr>
        <w:t>Índice</w:t>
      </w:r>
      <w:r>
        <w:rPr>
          <w:color w:val="00467F"/>
          <w:u w:val="single"/>
        </w:rPr>
        <w:fldChar w:fldCharType="end"/>
      </w:r>
      <w:r>
        <w:t xml:space="preserve"> / </w:t>
      </w:r>
      <w:hyperlink w:anchor="General_License_Terms" w:history="1">
        <w:r w:rsidRPr="002C687D">
          <w:rPr>
            <w:rStyle w:val="Hyperlink"/>
          </w:rPr>
          <w:t>Termos de Licenciamento Gerais</w:t>
        </w:r>
      </w:hyperlink>
      <w:r w:rsidR="00F22968">
        <w:t xml:space="preserve"> </w:t>
      </w:r>
    </w:p>
    <w:p w:rsidR="00E52C83" w:rsidRPr="002A4125" w:rsidRDefault="00E52C83" w:rsidP="00E52C83">
      <w:pPr>
        <w:pStyle w:val="PURProductName"/>
      </w:pPr>
      <w:r>
        <w:lastRenderedPageBreak/>
        <w:t>Office 365 Developer</w:t>
      </w:r>
      <w:r>
        <w:fldChar w:fldCharType="begin"/>
      </w:r>
      <w:r>
        <w:instrText>XE "Office 365 Developer"</w:instrText>
      </w:r>
      <w:r>
        <w:fldChar w:fldCharType="end"/>
      </w:r>
      <w:r w:rsidR="00F22968">
        <w:fldChar w:fldCharType="begin"/>
      </w:r>
      <w:r>
        <w:instrText xml:space="preserve"> TC "</w:instrText>
      </w:r>
      <w:bookmarkStart w:id="464" w:name="_Toc366134370"/>
      <w:bookmarkStart w:id="465" w:name="_Toc366134442"/>
      <w:r>
        <w:instrText xml:space="preserve">Office 365 </w:instrText>
      </w:r>
      <w:r w:rsidR="00256119">
        <w:instrText>Developer</w:instrText>
      </w:r>
      <w:bookmarkEnd w:id="464"/>
      <w:bookmarkEnd w:id="465"/>
      <w:r>
        <w:instrText>" \l 2</w:instrText>
      </w:r>
      <w:r w:rsidR="00F22968">
        <w:fldChar w:fldCharType="end"/>
      </w:r>
    </w:p>
    <w:p w:rsidR="00E52C83" w:rsidRPr="002A4125" w:rsidRDefault="00E52C83" w:rsidP="00AD7533">
      <w:pPr>
        <w:pStyle w:val="PURLicenseTerm"/>
        <w:keepNext/>
      </w:pPr>
      <w:r>
        <w:t>Os termos de licenciamento que se aplicam à utilização do presente serviço online incluem os Termos de Licenciamento Gerais e o seguinte: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AD7533">
            <w:pPr>
              <w:pStyle w:val="PURBody"/>
              <w:keepNext/>
            </w:pPr>
            <w:r>
              <w:t xml:space="preserve">Consulte as Notificações Aplicáveis: </w:t>
            </w:r>
            <w:r>
              <w:rPr>
                <w:b/>
              </w:rPr>
              <w:t>Não</w:t>
            </w:r>
          </w:p>
        </w:tc>
        <w:tc>
          <w:tcPr>
            <w:tcW w:w="5400" w:type="dxa"/>
          </w:tcPr>
          <w:p w:rsidR="00E52C83" w:rsidRDefault="00F94B5B" w:rsidP="00AD7533">
            <w:pPr>
              <w:pStyle w:val="PURBody"/>
              <w:keepNext/>
            </w:pPr>
            <w:r>
              <w:t xml:space="preserve">Suplemento de Privacidade e Segurança: </w:t>
            </w:r>
            <w:r>
              <w:rPr>
                <w:b/>
              </w:rPr>
              <w:t>Sim</w:t>
            </w:r>
            <w:r>
              <w:t xml:space="preserve"> (Consulte </w:t>
            </w:r>
            <w:hyperlink r:id="rId66">
              <w:r>
                <w:rPr>
                  <w:color w:val="00467F"/>
                  <w:u w:val="single"/>
                </w:rPr>
                <w:t>http://go.microsoft.com/fwlink/?LinkID=212058&amp;clcid=0x409</w:t>
              </w:r>
            </w:hyperlink>
            <w:r>
              <w:t xml:space="preserve"> (em inglês))</w:t>
            </w:r>
          </w:p>
        </w:tc>
      </w:tr>
      <w:tr w:rsidR="00E52C83" w:rsidTr="008B3953">
        <w:tc>
          <w:tcPr>
            <w:tcW w:w="5400" w:type="dxa"/>
          </w:tcPr>
          <w:p w:rsidR="00E52C83" w:rsidRDefault="006C51FD" w:rsidP="00A3216F">
            <w:pPr>
              <w:pStyle w:val="PURBody"/>
            </w:pPr>
            <w:r>
              <w:t xml:space="preserve">Declaração de Privacidade: </w:t>
            </w:r>
            <w:r>
              <w:rPr>
                <w:b/>
              </w:rPr>
              <w:t xml:space="preserve">Sim </w:t>
            </w:r>
            <w:r>
              <w:t>(Consulte</w:t>
            </w:r>
            <w:r w:rsidRPr="00A3216F">
              <w:t xml:space="preserve">: </w:t>
            </w:r>
            <w:hyperlink r:id="rId67" w:history="1">
              <w:r>
                <w:t>http://go.microsoft.com/fwlink/?LinkID=212058&amp;clcid=0x409</w:t>
              </w:r>
            </w:hyperlink>
            <w:r>
              <w:rPr>
                <w:color w:val="000000" w:themeColor="text1"/>
              </w:rPr>
              <w:t xml:space="preserve"> (em inglês))</w:t>
            </w:r>
          </w:p>
        </w:tc>
        <w:tc>
          <w:tcPr>
            <w:tcW w:w="5400" w:type="dxa"/>
          </w:tcPr>
          <w:p w:rsidR="00E52C83" w:rsidRDefault="00F94B5B" w:rsidP="00E50C5B">
            <w:pPr>
              <w:pStyle w:val="PURBody"/>
            </w:pPr>
            <w:r>
              <w:t xml:space="preserve">Contrato de Nível de Serviço: </w:t>
            </w:r>
            <w:r>
              <w:rPr>
                <w:b/>
              </w:rPr>
              <w:t>Não</w:t>
            </w:r>
          </w:p>
        </w:tc>
      </w:tr>
    </w:tbl>
    <w:p w:rsidR="00E52C83" w:rsidRPr="002A4125" w:rsidRDefault="00E52C83" w:rsidP="00E52C83">
      <w:pPr>
        <w:pStyle w:val="PURBlueBGHeader"/>
      </w:pPr>
      <w:r>
        <w:t>SLs DE UTILIZADOR</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F7627" w:rsidRDefault="00E52C83" w:rsidP="00E50C5B">
            <w:pPr>
              <w:pStyle w:val="PURBody"/>
              <w:rPr>
                <w:lang w:val="sv-SE"/>
              </w:rPr>
            </w:pPr>
            <w:r w:rsidRPr="00AF7627">
              <w:rPr>
                <w:b/>
                <w:i/>
                <w:lang w:val="sv-SE"/>
              </w:rPr>
              <w:t>Necessárias para cada um dos:</w:t>
            </w:r>
          </w:p>
        </w:tc>
        <w:tc>
          <w:tcPr>
            <w:tcW w:w="5319" w:type="dxa"/>
          </w:tcPr>
          <w:p w:rsidR="00E52C83" w:rsidRDefault="00E52C83" w:rsidP="00E50C5B">
            <w:pPr>
              <w:pStyle w:val="PURBody"/>
            </w:pPr>
            <w:r>
              <w:rPr>
                <w:b/>
                <w:i/>
              </w:rPr>
              <w:t>SL Necessária:</w:t>
            </w:r>
          </w:p>
        </w:tc>
      </w:tr>
      <w:tr w:rsidR="00E52C83" w:rsidTr="00F0038C">
        <w:tc>
          <w:tcPr>
            <w:tcW w:w="5323" w:type="dxa"/>
          </w:tcPr>
          <w:p w:rsidR="00E52C83" w:rsidRPr="002A4125" w:rsidRDefault="0038547E" w:rsidP="00ED5D2B">
            <w:pPr>
              <w:pStyle w:val="PURBullet"/>
              <w:numPr>
                <w:ilvl w:val="0"/>
                <w:numId w:val="33"/>
              </w:numPr>
            </w:pPr>
            <w:r>
              <w:rPr>
                <w:rFonts w:asciiTheme="minorHAnsi" w:hAnsiTheme="minorHAnsi" w:cstheme="minorHAnsi"/>
                <w:szCs w:val="18"/>
              </w:rPr>
              <w:t>Utilizadores que acedam ao serviço online ou a software relacionado.</w:t>
            </w:r>
          </w:p>
          <w:p w:rsidR="00C72CDA" w:rsidRPr="00C72CDA" w:rsidRDefault="00F0038C" w:rsidP="00ED5D2B">
            <w:pPr>
              <w:pStyle w:val="PURBody"/>
              <w:numPr>
                <w:ilvl w:val="0"/>
                <w:numId w:val="33"/>
              </w:numPr>
              <w:rPr>
                <w:rFonts w:asciiTheme="minorHAnsi" w:hAnsiTheme="minorHAnsi" w:cstheme="minorHAnsi"/>
              </w:rPr>
            </w:pPr>
            <w:r>
              <w:rPr>
                <w:rFonts w:asciiTheme="minorHAnsi" w:hAnsiTheme="minorHAnsi" w:cstheme="minorHAnsi"/>
              </w:rPr>
              <w:t>Os utilizadores finais do Cliente não precisam de uma SL para acederem aos serviços online para efetuarem testes de compatibilidade ou para fornecer comentários sobre os seus programas.</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User SL</w:t>
            </w:r>
          </w:p>
        </w:tc>
      </w:tr>
    </w:tbl>
    <w:p w:rsidR="00F0038C" w:rsidRPr="002A4125" w:rsidRDefault="00F0038C" w:rsidP="00F0038C">
      <w:pPr>
        <w:pStyle w:val="PURBlueBGHeader"/>
      </w:pPr>
      <w:r>
        <w:t>Termos Adicionais:</w:t>
      </w:r>
    </w:p>
    <w:p w:rsidR="00E52C83" w:rsidRPr="002A4125" w:rsidRDefault="00F0038C" w:rsidP="00DC5352">
      <w:pPr>
        <w:pStyle w:val="PURProductName"/>
        <w:pBdr>
          <w:bottom w:val="none" w:sz="0" w:space="0" w:color="auto"/>
        </w:pBdr>
      </w:pPr>
      <w:r>
        <w:rPr>
          <w:rFonts w:asciiTheme="minorHAnsi" w:hAnsiTheme="minorHAnsi" w:cstheme="minorHAnsi"/>
          <w:sz w:val="18"/>
          <w:szCs w:val="18"/>
        </w:rPr>
        <w:t>Cada utilizador a quem atribua uma SL de Utilizador pode utilizar o serviço online para criar, desenvolver e testar as suas aplicações para as disponibilizar nos respetivos serviços online do Office 365, implementações no local ou para o Microsoft Office Store. O serviço online não está licenciado para fins de utilização de produção.</w:t>
      </w:r>
    </w:p>
    <w:p w:rsidR="00F0038C" w:rsidRPr="002A4125" w:rsidRDefault="00486B0E" w:rsidP="00F0038C">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0C4F81" w:rsidRPr="002A4125" w:rsidRDefault="00264C20" w:rsidP="000C4F81">
      <w:pPr>
        <w:pStyle w:val="PURProductName"/>
      </w:pPr>
      <w:r>
        <w:t>Office 365 ProPlus</w:t>
      </w:r>
      <w:r>
        <w:fldChar w:fldCharType="begin"/>
      </w:r>
      <w:r>
        <w:instrText>XE "Office 365 ProPlus"</w:instrText>
      </w:r>
      <w:r>
        <w:fldChar w:fldCharType="end"/>
      </w:r>
      <w:r w:rsidR="00F22968">
        <w:fldChar w:fldCharType="begin"/>
      </w:r>
      <w:r w:rsidR="000C4F81">
        <w:instrText xml:space="preserve"> TC "</w:instrText>
      </w:r>
      <w:bookmarkStart w:id="466" w:name="_Toc366134371"/>
      <w:bookmarkStart w:id="467" w:name="_Toc366134443"/>
      <w:r w:rsidR="000C4F81">
        <w:instrText>Office 365 ProPlus</w:instrText>
      </w:r>
      <w:bookmarkEnd w:id="466"/>
      <w:bookmarkEnd w:id="467"/>
      <w:r w:rsidR="000C4F81">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36"/>
        <w:gridCol w:w="5464"/>
      </w:tblGrid>
      <w:tr w:rsidR="0082133B" w:rsidTr="00F04EBB">
        <w:tc>
          <w:tcPr>
            <w:tcW w:w="5512" w:type="dxa"/>
          </w:tcPr>
          <w:p w:rsidR="0082133B" w:rsidRDefault="00ED4593" w:rsidP="00A65603">
            <w:pPr>
              <w:pStyle w:val="PURBody"/>
            </w:pPr>
            <w:r>
              <w:t xml:space="preserve">Consulte as Notificações Aplicáveis: </w:t>
            </w:r>
            <w:r>
              <w:rPr>
                <w:b/>
              </w:rPr>
              <w:t xml:space="preserve">Bing Maps </w:t>
            </w:r>
            <w:r>
              <w:t xml:space="preserve">(Consulte </w:t>
            </w:r>
            <w:hyperlink w:anchor="10">
              <w:hyperlink w:anchor="Appendix_1">
                <w:r w:rsidR="003436DF">
                  <w:rPr>
                    <w:color w:val="00467F"/>
                    <w:u w:val="single"/>
                  </w:rPr>
                  <w:t>Apêndice 1</w:t>
                </w:r>
              </w:hyperlink>
            </w:hyperlink>
            <w:r>
              <w:t>)</w:t>
            </w:r>
          </w:p>
        </w:tc>
        <w:tc>
          <w:tcPr>
            <w:tcW w:w="5518" w:type="dxa"/>
          </w:tcPr>
          <w:p w:rsidR="0082133B" w:rsidRDefault="00A65603" w:rsidP="00A3216F">
            <w:pPr>
              <w:pStyle w:val="PURBody"/>
            </w:pPr>
            <w:r>
              <w:t xml:space="preserve">Declaração de Privacidade: </w:t>
            </w:r>
            <w:r>
              <w:rPr>
                <w:b/>
              </w:rPr>
              <w:t xml:space="preserve">Sim </w:t>
            </w:r>
            <w:r>
              <w:t>(Consulte</w:t>
            </w:r>
            <w:r w:rsidRPr="00931029">
              <w:t xml:space="preserve">: </w:t>
            </w:r>
            <w:hyperlink r:id="rId68" w:history="1">
              <w:r>
                <w:t>http://go.microsoft.com/fwlink/?LinkID=212058&amp;clcid=0x409</w:t>
              </w:r>
            </w:hyperlink>
            <w:r w:rsidRPr="00931029">
              <w:t xml:space="preserve"> (em inglês))</w:t>
            </w:r>
          </w:p>
        </w:tc>
      </w:tr>
      <w:tr w:rsidR="0082133B" w:rsidTr="00F04EBB">
        <w:tc>
          <w:tcPr>
            <w:tcW w:w="5512" w:type="dxa"/>
          </w:tcPr>
          <w:p w:rsidR="0082133B" w:rsidRDefault="00775A00">
            <w:pPr>
              <w:pStyle w:val="PURBody"/>
            </w:pPr>
            <w:r>
              <w:t xml:space="preserve">Contrato de Nível de Serviço: </w:t>
            </w:r>
            <w:r>
              <w:rPr>
                <w:b/>
              </w:rPr>
              <w:t>Não</w:t>
            </w:r>
          </w:p>
        </w:tc>
        <w:tc>
          <w:tcPr>
            <w:tcW w:w="5518" w:type="dxa"/>
          </w:tcPr>
          <w:p w:rsidR="0082133B" w:rsidRDefault="00911E3D">
            <w:pPr>
              <w:pStyle w:val="PURBody"/>
            </w:pPr>
            <w:r>
              <w:t xml:space="preserve">Descrição Geral de Segurança: </w:t>
            </w:r>
            <w:r>
              <w:rPr>
                <w:b/>
              </w:rPr>
              <w:t>Não</w:t>
            </w:r>
          </w:p>
        </w:tc>
      </w:tr>
    </w:tbl>
    <w:p w:rsidR="0082133B" w:rsidRPr="00AF7627" w:rsidRDefault="00F04EBB">
      <w:pPr>
        <w:pStyle w:val="PURBlueBGHeader"/>
        <w:rPr>
          <w:lang w:val="sv-SE"/>
        </w:rPr>
      </w:pPr>
      <w:r w:rsidRPr="00AF7627">
        <w:rPr>
          <w:caps/>
          <w:lang w:val="sv-SE"/>
        </w:rPr>
        <w:t>SL</w:t>
      </w:r>
      <w:r w:rsidR="006E6C99" w:rsidRPr="00AF7627">
        <w:rPr>
          <w:lang w:val="sv-SE"/>
        </w:rPr>
        <w:t>s</w:t>
      </w:r>
      <w:r w:rsidRPr="00AF7627">
        <w:rPr>
          <w:caps/>
          <w:lang w:val="sv-SE"/>
        </w:rPr>
        <w:t xml:space="preserve"> de Utilizador de Aplicações de Estação de Trabalho</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F7627" w:rsidRDefault="00ED4593">
            <w:pPr>
              <w:pStyle w:val="PURBody"/>
              <w:rPr>
                <w:lang w:val="sv-SE"/>
              </w:rPr>
            </w:pPr>
            <w:r w:rsidRPr="00AF7627">
              <w:rPr>
                <w:b/>
                <w:i/>
                <w:lang w:val="sv-SE"/>
              </w:rPr>
              <w:t>Necessárias para cada um dos:</w:t>
            </w:r>
          </w:p>
        </w:tc>
        <w:tc>
          <w:tcPr>
            <w:tcW w:w="5340" w:type="dxa"/>
          </w:tcPr>
          <w:p w:rsidR="0082133B" w:rsidRDefault="00ED4593">
            <w:pPr>
              <w:pStyle w:val="PURBody"/>
            </w:pPr>
            <w:r>
              <w:rPr>
                <w:b/>
                <w:i/>
              </w:rPr>
              <w:t>SL Necessária:</w:t>
            </w:r>
          </w:p>
        </w:tc>
      </w:tr>
      <w:tr w:rsidR="0082133B">
        <w:tc>
          <w:tcPr>
            <w:tcW w:w="5340" w:type="dxa"/>
          </w:tcPr>
          <w:p w:rsidR="0082133B" w:rsidRDefault="00ED4593" w:rsidP="00ED5D2B">
            <w:pPr>
              <w:pStyle w:val="PURBullet"/>
              <w:numPr>
                <w:ilvl w:val="0"/>
                <w:numId w:val="33"/>
              </w:numPr>
            </w:pPr>
            <w:r>
              <w:t>Utilizadores que acedam ao serviço online ou a software relacionado</w:t>
            </w:r>
          </w:p>
        </w:tc>
        <w:tc>
          <w:tcPr>
            <w:tcW w:w="5340" w:type="dxa"/>
          </w:tcPr>
          <w:p w:rsidR="00E16F35" w:rsidRPr="002A4125" w:rsidRDefault="00E16F35" w:rsidP="00ED5D2B">
            <w:pPr>
              <w:pStyle w:val="PURBullet"/>
              <w:numPr>
                <w:ilvl w:val="0"/>
                <w:numId w:val="34"/>
              </w:numPr>
            </w:pPr>
            <w:r>
              <w:t xml:space="preserve">Office 365 ProPlus User SL, </w:t>
            </w:r>
            <w:r>
              <w:rPr>
                <w:b/>
              </w:rPr>
              <w:t>ou</w:t>
            </w:r>
          </w:p>
          <w:p w:rsidR="00E16F35" w:rsidRPr="002A4125" w:rsidRDefault="00E16F35" w:rsidP="00ED5D2B">
            <w:pPr>
              <w:pStyle w:val="PURBullet"/>
              <w:numPr>
                <w:ilvl w:val="0"/>
                <w:numId w:val="34"/>
              </w:numPr>
            </w:pPr>
            <w:r>
              <w:t xml:space="preserve">Office 365 Enterprise E3-E4 User SL, </w:t>
            </w:r>
            <w:r>
              <w:rPr>
                <w:b/>
              </w:rPr>
              <w:t xml:space="preserve">ou </w:t>
            </w:r>
          </w:p>
          <w:p w:rsidR="00E16F35" w:rsidRPr="002A4125" w:rsidRDefault="00E16F35" w:rsidP="00ED5D2B">
            <w:pPr>
              <w:pStyle w:val="PURBullet"/>
              <w:numPr>
                <w:ilvl w:val="0"/>
                <w:numId w:val="34"/>
              </w:numPr>
            </w:pPr>
            <w:r>
              <w:t xml:space="preserve">Office Professional Plus A User SL, </w:t>
            </w:r>
            <w:r>
              <w:rPr>
                <w:b/>
              </w:rPr>
              <w:t>ou</w:t>
            </w:r>
          </w:p>
          <w:p w:rsidR="00E16F35" w:rsidRPr="002A4125" w:rsidRDefault="00E16F35" w:rsidP="00ED5D2B">
            <w:pPr>
              <w:pStyle w:val="PURBullet"/>
              <w:numPr>
                <w:ilvl w:val="0"/>
                <w:numId w:val="34"/>
              </w:numPr>
            </w:pPr>
            <w:r>
              <w:t xml:space="preserve">Office 365 Education A3-A4 User SL, </w:t>
            </w:r>
            <w:r>
              <w:rPr>
                <w:b/>
              </w:rPr>
              <w:t>ou</w:t>
            </w:r>
          </w:p>
          <w:p w:rsidR="00E16F35" w:rsidRPr="002A4125" w:rsidRDefault="00E16F35" w:rsidP="00ED5D2B">
            <w:pPr>
              <w:pStyle w:val="PURBullet"/>
              <w:numPr>
                <w:ilvl w:val="0"/>
                <w:numId w:val="34"/>
              </w:numPr>
            </w:pPr>
            <w:r>
              <w:t xml:space="preserve">Office Pro Plus com o Office 365 Education A3 (A4) </w:t>
            </w:r>
            <w:r w:rsidR="006E6C99">
              <w:br/>
            </w:r>
            <w:r>
              <w:t xml:space="preserve">Add-on User SL </w:t>
            </w:r>
            <w:r>
              <w:rPr>
                <w:b/>
              </w:rPr>
              <w:t>ou</w:t>
            </w:r>
          </w:p>
          <w:p w:rsidR="0082133B" w:rsidRDefault="00E16F35" w:rsidP="00ED5D2B">
            <w:pPr>
              <w:pStyle w:val="PURBullet"/>
              <w:numPr>
                <w:ilvl w:val="0"/>
                <w:numId w:val="34"/>
              </w:numPr>
            </w:pPr>
            <w:r>
              <w:t xml:space="preserve">Office 365 Midsize Business User SL </w:t>
            </w:r>
          </w:p>
        </w:tc>
      </w:tr>
    </w:tbl>
    <w:p w:rsidR="0082133B" w:rsidRPr="002A4125" w:rsidRDefault="00ED4593">
      <w:pPr>
        <w:pStyle w:val="PURBlueBGHeader"/>
      </w:pPr>
      <w:r>
        <w:t>Termos Adicionais:</w:t>
      </w:r>
    </w:p>
    <w:p w:rsidR="00E16F35" w:rsidRPr="002A4125" w:rsidRDefault="00E16F35" w:rsidP="00E16F35">
      <w:pPr>
        <w:pStyle w:val="PURBlueStrong-Indented"/>
      </w:pPr>
      <w:r>
        <w:t>Direitos de Utilização e Instalação</w:t>
      </w:r>
    </w:p>
    <w:p w:rsidR="00E16F35" w:rsidRPr="006E6C99" w:rsidRDefault="00E16F35" w:rsidP="00ED5D2B">
      <w:pPr>
        <w:pStyle w:val="ListParagraph"/>
        <w:numPr>
          <w:ilvl w:val="0"/>
          <w:numId w:val="64"/>
        </w:numPr>
        <w:ind w:left="540" w:hanging="270"/>
        <w:rPr>
          <w:sz w:val="18"/>
          <w:szCs w:val="18"/>
        </w:rPr>
      </w:pPr>
      <w:r w:rsidRPr="006E6C99">
        <w:rPr>
          <w:rFonts w:ascii="Arial" w:hAnsi="Arial" w:cs="Arial"/>
          <w:sz w:val="18"/>
          <w:szCs w:val="18"/>
        </w:rPr>
        <w:t>Cada utilizador a quem atribua uma SL de Utilizador pode ativar o software para utilização local ou remota num máximo de cinco OSEs em simultâneo.</w:t>
      </w:r>
    </w:p>
    <w:p w:rsidR="00E16F35" w:rsidRPr="00D873A6" w:rsidRDefault="00E16F35" w:rsidP="00ED5D2B">
      <w:pPr>
        <w:pStyle w:val="ListParagraph"/>
        <w:numPr>
          <w:ilvl w:val="0"/>
          <w:numId w:val="64"/>
        </w:numPr>
        <w:ind w:left="540" w:hanging="270"/>
        <w:rPr>
          <w:spacing w:val="-1"/>
          <w:sz w:val="18"/>
          <w:szCs w:val="18"/>
        </w:rPr>
      </w:pPr>
      <w:r w:rsidRPr="00D873A6">
        <w:rPr>
          <w:rFonts w:ascii="Arial" w:hAnsi="Arial" w:cs="Arial"/>
          <w:spacing w:val="-1"/>
          <w:sz w:val="18"/>
          <w:szCs w:val="18"/>
        </w:rPr>
        <w:t xml:space="preserve">O utilizador licenciado também poderá utilizar o software ativado por outro utilizador ao abrigo de uma SL de Utilizador diferente. </w:t>
      </w:r>
    </w:p>
    <w:p w:rsidR="00E16F35" w:rsidRPr="006E6C99" w:rsidRDefault="00E16F35" w:rsidP="00ED5D2B">
      <w:pPr>
        <w:pStyle w:val="ListParagraph"/>
        <w:numPr>
          <w:ilvl w:val="0"/>
          <w:numId w:val="64"/>
        </w:numPr>
        <w:ind w:left="540" w:hanging="270"/>
        <w:rPr>
          <w:sz w:val="18"/>
          <w:szCs w:val="18"/>
        </w:rPr>
      </w:pPr>
      <w:r w:rsidRPr="006E6C99">
        <w:rPr>
          <w:rFonts w:ascii="Arial" w:hAnsi="Arial" w:cs="Arial"/>
          <w:sz w:val="18"/>
          <w:szCs w:val="18"/>
        </w:rPr>
        <w:t>O Cliente pode permitir que outros utilizadores acedam remotamente ao software unicamente para prestarem serviços de</w:t>
      </w:r>
      <w:r w:rsidR="006E6C99">
        <w:rPr>
          <w:rFonts w:ascii="Arial" w:hAnsi="Arial" w:cs="Arial"/>
          <w:sz w:val="18"/>
          <w:szCs w:val="18"/>
        </w:rPr>
        <w:t> </w:t>
      </w:r>
      <w:r w:rsidRPr="006E6C99">
        <w:rPr>
          <w:rFonts w:ascii="Arial" w:hAnsi="Arial" w:cs="Arial"/>
          <w:sz w:val="18"/>
          <w:szCs w:val="18"/>
        </w:rPr>
        <w:t xml:space="preserve">suporte. </w:t>
      </w:r>
    </w:p>
    <w:p w:rsidR="008E1A52" w:rsidRPr="002A4125" w:rsidRDefault="000F66D4" w:rsidP="006E4476">
      <w:pPr>
        <w:pStyle w:val="PURBlueStrong-Indented"/>
        <w:spacing w:before="120"/>
        <w:ind w:left="274"/>
      </w:pPr>
      <w:r>
        <w:t>Dispositivos Smartphone</w:t>
      </w:r>
    </w:p>
    <w:p w:rsidR="008E1A52" w:rsidRPr="002A4125" w:rsidRDefault="008E1A52" w:rsidP="006E6C99">
      <w:pPr>
        <w:pStyle w:val="PURBullet-Indented"/>
        <w:keepNext/>
        <w:widowControl w:val="0"/>
        <w:numPr>
          <w:ilvl w:val="0"/>
          <w:numId w:val="96"/>
        </w:numPr>
      </w:pPr>
      <w:r>
        <w:t>Cada utilizador a quem ceda uma SL de Utilizador pode também ativar o software Microsoft Office Mobile, no máximo, até 5</w:t>
      </w:r>
      <w:r w:rsidR="006E6C99">
        <w:t> </w:t>
      </w:r>
      <w:r>
        <w:t>dispositivos smartphone de cada vez. Para fins da utilização licenciada pelo Cliente do Microsoft Office Mobile, um dispositivo smartphone é um dispositivo móvel com um OSE Físico, conetividade à rede wireless integrada e um auscultador de telefone.</w:t>
      </w:r>
    </w:p>
    <w:p w:rsidR="008E1A52" w:rsidRPr="002A4125" w:rsidRDefault="008E1A52" w:rsidP="00ED5D2B">
      <w:pPr>
        <w:pStyle w:val="PURBullet-Indented"/>
        <w:numPr>
          <w:ilvl w:val="0"/>
          <w:numId w:val="96"/>
        </w:numPr>
      </w:pPr>
      <w:r>
        <w:t>Os termos de utilização incluídos no software Microsoft Office Mobile regem a sua utilização até ao limite de quaisquer conflitos com os presentes Direitos de Utilização de Produto.*</w:t>
      </w:r>
      <w:r w:rsidR="00F61194">
        <w:t xml:space="preserve"> </w:t>
      </w:r>
    </w:p>
    <w:p w:rsidR="008E1A52" w:rsidRPr="002A4125" w:rsidRDefault="008E1A52" w:rsidP="00ED5D2B">
      <w:pPr>
        <w:pStyle w:val="PURBullet-Indented"/>
        <w:numPr>
          <w:ilvl w:val="0"/>
          <w:numId w:val="96"/>
        </w:numPr>
      </w:pPr>
      <w: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8E1A52" w:rsidRPr="002A4125" w:rsidRDefault="008E1A52" w:rsidP="008E1A52">
      <w:pPr>
        <w:pStyle w:val="PURBlueStrong-Indented"/>
      </w:pPr>
      <w:r>
        <w:t>* Consulte a secção “Utilização de Outros Web Sites, Aplicações e Serviços” para os Serviços Online ao abrigo do presente documento dos Direitos de Utilização de Produto.</w:t>
      </w:r>
    </w:p>
    <w:p w:rsidR="00E16F35" w:rsidRPr="007F3062" w:rsidRDefault="00E16F35" w:rsidP="00E16F35">
      <w:pPr>
        <w:pStyle w:val="PURBlueStrong-Indented"/>
        <w:rPr>
          <w:lang w:val="de-DE"/>
        </w:rPr>
      </w:pPr>
      <w:r w:rsidRPr="007F3062">
        <w:rPr>
          <w:lang w:val="de-DE"/>
        </w:rPr>
        <w:t>Serviço Online e Atualização de Software</w:t>
      </w:r>
    </w:p>
    <w:p w:rsidR="00E16F35" w:rsidRPr="002A4125" w:rsidRDefault="00E16F35" w:rsidP="002C687D">
      <w:pPr>
        <w:pStyle w:val="PURBody-Indented"/>
      </w:pPr>
      <w:r>
        <w:t>Se fornecermos uma atualização importante a software licenciado ao abrigo das SLs de Utilizador para o serviço online, tem de</w:t>
      </w:r>
      <w:r w:rsidR="002C687D">
        <w:t> </w:t>
      </w:r>
      <w:r>
        <w:t>instalar a atualização em todos os dispositivos utilizando o serviço online para impedir uma interrupção do serviço online.</w:t>
      </w:r>
    </w:p>
    <w:p w:rsidR="00E16F35" w:rsidRPr="002A4125" w:rsidRDefault="00E16F35" w:rsidP="00E16F35">
      <w:pPr>
        <w:pStyle w:val="PURBlueStrong-Indented"/>
      </w:pPr>
      <w:r>
        <w:t>Ligação Necessária</w:t>
      </w:r>
    </w:p>
    <w:p w:rsidR="00E16F35" w:rsidRPr="002A4125" w:rsidRDefault="00E16F35" w:rsidP="00E16F35">
      <w:pPr>
        <w:pStyle w:val="PURBody-Indented"/>
      </w:pPr>
      <w:r>
        <w:t>Cada utilizador a quem atribua uma SL de Utilizador tem de ligar cada dispositivo no qual tenham instalado o software na Internet pelo menos uma vez a cada 30 dias.</w:t>
      </w:r>
      <w:r w:rsidR="00F61194">
        <w:t xml:space="preserve"> </w:t>
      </w:r>
      <w:r>
        <w:t>Se um utilizador não estiver em conformidade com este requisito, a funcionalidade do software pode ser afetada.</w:t>
      </w:r>
    </w:p>
    <w:p w:rsidR="00E16F35" w:rsidRPr="002A4125" w:rsidRDefault="00E16F35" w:rsidP="00E16F35">
      <w:pPr>
        <w:pStyle w:val="PURBlueStrong-Indented"/>
      </w:pPr>
      <w:r>
        <w:t>Validação da Subscrição</w:t>
      </w:r>
    </w:p>
    <w:p w:rsidR="00E16F35" w:rsidRPr="002A4125" w:rsidRDefault="00E16F35" w:rsidP="00E16F35">
      <w:pPr>
        <w:pStyle w:val="PURBody-Indented"/>
      </w:pPr>
      <w: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F61194">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61194">
        <w:t xml:space="preserve"> </w:t>
      </w:r>
      <w:r>
        <w:t>O Cliente apenas poderá obter atualizações para o software da Microsoft ou de origens autorizadas.</w:t>
      </w:r>
      <w:r w:rsidR="00F61194">
        <w:t xml:space="preserve"> </w:t>
      </w:r>
      <w:r>
        <w:t xml:space="preserve">Para mais informações sobre como obter atualizações de fontes autorizadas, consulte </w:t>
      </w:r>
      <w:hyperlink r:id="rId69">
        <w:r>
          <w:rPr>
            <w:color w:val="00467F"/>
            <w:u w:val="single"/>
          </w:rPr>
          <w:t>http://windows.microsoft.com/en-US/windows/help/genuine/faq</w:t>
        </w:r>
      </w:hyperlink>
      <w:r>
        <w:t>. Ao utilizar o software, o Cliente está a autorizar a</w:t>
      </w:r>
      <w:r w:rsidR="006E6C99">
        <w:t> </w:t>
      </w:r>
      <w:r>
        <w:t>transmissão das informações descritas nesta secção.</w:t>
      </w:r>
    </w:p>
    <w:p w:rsidR="00E16F35" w:rsidRPr="002A4125" w:rsidRDefault="00E16F35" w:rsidP="00E16F35">
      <w:pPr>
        <w:pStyle w:val="PURBlueStrong-Indented"/>
      </w:pPr>
      <w:r>
        <w:t>Modelos e Elementos de Multimédia</w:t>
      </w:r>
    </w:p>
    <w:p w:rsidR="00E16F35" w:rsidRPr="002A4125" w:rsidRDefault="00E16F35" w:rsidP="00E16F35">
      <w:pPr>
        <w:pStyle w:val="PURBody-Indented"/>
      </w:pPr>
      <w:r>
        <w:t>A Microsoft concede-lhe uma licença para copiar, distribuir, executar e apresentar elementos de multimédia (ClipArt, imagens, animações, sons, música, clips de vídeo, modelos e outras formas de conteúdo) incluídos com o software e as Office Web Apps em</w:t>
      </w:r>
      <w:r w:rsidR="006E6C99">
        <w:t> </w:t>
      </w:r>
      <w:r>
        <w:t>documentos e projetos, com a exceção de que não poderá: (i) vender, licenciar ou distribuir cópias de quaisquer elementos multimédia por iniciativa própria ou como um produto se o valor principal do produto consistir nos elementos multimédia; (ii)</w:t>
      </w:r>
      <w:r w:rsidR="006E6C99">
        <w:t> </w:t>
      </w:r>
      <w: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E16F35" w:rsidRPr="002A4125" w:rsidRDefault="00E16F35" w:rsidP="00E16F35">
      <w:pPr>
        <w:pStyle w:val="PURBlueStrong-Indented"/>
      </w:pPr>
      <w:r>
        <w:t>Utilização Comercial do Office Casa e Estudantes 2013 RT</w:t>
      </w:r>
    </w:p>
    <w:p w:rsidR="00E16F35" w:rsidRPr="002A4125" w:rsidRDefault="00E16F35" w:rsidP="00ED5D2B">
      <w:pPr>
        <w:pStyle w:val="PURBullet-Indented"/>
        <w:numPr>
          <w:ilvl w:val="0"/>
          <w:numId w:val="63"/>
        </w:numPr>
        <w:spacing w:line="240" w:lineRule="auto"/>
      </w:pPr>
      <w:r>
        <w:t xml:space="preserve">A sua SL de utilizador modifica o direito do Cliente de utilizar o software ao abrigo de uma licença do Office Casa e Estudantes 2013 RT adquirida em separado, ao renunciar à proibição contra a utilização comercial do software. </w:t>
      </w:r>
    </w:p>
    <w:p w:rsidR="00E16F35" w:rsidRPr="002A4125" w:rsidRDefault="00E16F35" w:rsidP="00ED5D2B">
      <w:pPr>
        <w:pStyle w:val="PURBullet-Indented"/>
        <w:numPr>
          <w:ilvl w:val="0"/>
          <w:numId w:val="63"/>
        </w:numPr>
      </w:pPr>
      <w:r>
        <w:t>O Cliente pode permitir ao utilizador a quem atribuir a SL de utilizador que utilize o Office Casa e Estudantes 2013 RT nos termos previstos no presente durante a vigência da Subscrição do Office 365 ProPlus do Cliente.</w:t>
      </w:r>
    </w:p>
    <w:p w:rsidR="00E16F35" w:rsidRPr="002A4125" w:rsidRDefault="00E16F35" w:rsidP="00ED5D2B">
      <w:pPr>
        <w:pStyle w:val="PURBullet-Indented"/>
        <w:numPr>
          <w:ilvl w:val="0"/>
          <w:numId w:val="63"/>
        </w:numPr>
      </w:pPr>
      <w:r>
        <w:t>Exceto no que diz respeito à permissão da utilização comercial do software, toda a utilização permanece sujeita aos termos e</w:t>
      </w:r>
      <w:r w:rsidR="006E6C99">
        <w:t> </w:t>
      </w:r>
      <w:r>
        <w:t xml:space="preserve">direitos de utilização fornecidos com a Licença do Office Casa e Estudantes 2013 RT. </w:t>
      </w:r>
    </w:p>
    <w:p w:rsidR="00E16F35" w:rsidRPr="002A4125" w:rsidRDefault="00E16F35" w:rsidP="00ED5D2B">
      <w:pPr>
        <w:pStyle w:val="PURBullet-Indented"/>
        <w:numPr>
          <w:ilvl w:val="0"/>
          <w:numId w:val="63"/>
        </w:numPr>
      </w:pPr>
      <w:r>
        <w:t>A aquisição da licença do Office 365 ProPlus não cria nem expande qualquer garantia ou obrigação de suporte ao abrigo da licença Office Casa e Estudantes 2013 RT.</w:t>
      </w:r>
    </w:p>
    <w:p w:rsidR="0082133B" w:rsidRPr="002A4125" w:rsidRDefault="00486B0E" w:rsidP="0063778B">
      <w:pPr>
        <w:pStyle w:val="PURBreadcrumb"/>
        <w:keepNext w:val="0"/>
        <w:keepLines w:val="0"/>
      </w:pPr>
      <w:hyperlink w:anchor="_Sec4">
        <w:r w:rsidR="006D7108">
          <w:rPr>
            <w:color w:val="00467F"/>
            <w:u w:val="single"/>
          </w:rPr>
          <w:t>Índice</w:t>
        </w:r>
      </w:hyperlink>
      <w:r w:rsidR="006D7108">
        <w:t xml:space="preserve"> / </w:t>
      </w:r>
      <w:hyperlink w:anchor="General_License_Terms">
        <w:r w:rsidR="0063778B">
          <w:rPr>
            <w:color w:val="00467F"/>
            <w:u w:val="single"/>
          </w:rPr>
          <w:t>Termos de Licenciamento Gerais</w:t>
        </w:r>
      </w:hyperlink>
      <w:r w:rsidR="00F22968">
        <w:t xml:space="preserve"> </w:t>
      </w:r>
    </w:p>
    <w:p w:rsidR="004D12DB" w:rsidRPr="002A4125" w:rsidRDefault="004D12DB" w:rsidP="004D12DB">
      <w:pPr>
        <w:pStyle w:val="PURProductName"/>
      </w:pPr>
      <w:bookmarkStart w:id="468" w:name="_Sec386"/>
      <w:r>
        <w:t>Office 365 Pequenas Empresas</w:t>
      </w:r>
      <w:r>
        <w:fldChar w:fldCharType="begin"/>
      </w:r>
      <w:r>
        <w:instrText>XE "Office 365 Pequenas Empresas"</w:instrText>
      </w:r>
      <w:r>
        <w:fldChar w:fldCharType="end"/>
      </w:r>
      <w:r w:rsidR="00F22968">
        <w:fldChar w:fldCharType="begin"/>
      </w:r>
      <w:r>
        <w:instrText>TC "</w:instrText>
      </w:r>
      <w:bookmarkStart w:id="469" w:name="_Toc366134372"/>
      <w:bookmarkStart w:id="470" w:name="_Toc366134444"/>
      <w:r>
        <w:instrText>Office 365 Pequenas Empresas</w:instrText>
      </w:r>
      <w:bookmarkEnd w:id="469"/>
      <w:bookmarkEnd w:id="470"/>
      <w:r>
        <w:instrText xml:space="preserve">" \l 2 </w:instrText>
      </w:r>
      <w:r w:rsidR="00F22968">
        <w:fldChar w:fldCharType="end"/>
      </w:r>
    </w:p>
    <w:p w:rsidR="004D12DB" w:rsidRPr="002A4125" w:rsidRDefault="004D12DB" w:rsidP="006E6C99">
      <w:pPr>
        <w:pStyle w:val="PURLicenseTerm"/>
        <w:keepNext/>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705"/>
        <w:gridCol w:w="5095"/>
      </w:tblGrid>
      <w:tr w:rsidR="004D12DB" w:rsidTr="00AF7627">
        <w:tc>
          <w:tcPr>
            <w:tcW w:w="5848" w:type="dxa"/>
          </w:tcPr>
          <w:p w:rsidR="004D12DB" w:rsidRDefault="004D12DB" w:rsidP="006E6C99">
            <w:pPr>
              <w:pStyle w:val="PURBody"/>
              <w:keepNext/>
            </w:pPr>
            <w:r>
              <w:t xml:space="preserve">Consulte as Notificações Aplicáveis: </w:t>
            </w:r>
            <w:r>
              <w:rPr>
                <w:b/>
              </w:rPr>
              <w:t>Não</w:t>
            </w:r>
          </w:p>
        </w:tc>
        <w:tc>
          <w:tcPr>
            <w:tcW w:w="5182" w:type="dxa"/>
          </w:tcPr>
          <w:p w:rsidR="004D12DB" w:rsidRDefault="00F94B5B" w:rsidP="00A3216F">
            <w:pPr>
              <w:pStyle w:val="PURBody"/>
              <w:keepNext/>
            </w:pPr>
            <w:r>
              <w:t xml:space="preserve">Declaração de Privacidade: </w:t>
            </w:r>
            <w:r>
              <w:rPr>
                <w:b/>
              </w:rPr>
              <w:t xml:space="preserve">Sim </w:t>
            </w:r>
            <w:r>
              <w:t>(Consulte</w:t>
            </w:r>
            <w:r w:rsidRPr="00A3216F">
              <w:t>:</w:t>
            </w:r>
            <w:r>
              <w:rPr>
                <w:rFonts w:ascii="Tahoma" w:eastAsia="Times New Roman" w:hAnsi="Tahoma" w:cs="Tahoma"/>
                <w:color w:val="000000"/>
                <w:szCs w:val="18"/>
              </w:rPr>
              <w:t xml:space="preserve"> </w:t>
            </w:r>
            <w:hyperlink r:id="rId70" w:history="1">
              <w:r>
                <w:t>http://go.microsoft.com/fwlink/?LinkID=212058&amp;clcid=0x409</w:t>
              </w:r>
            </w:hyperlink>
            <w:r w:rsidRPr="008F60AF">
              <w:t xml:space="preserve"> (em inglês))</w:t>
            </w:r>
          </w:p>
        </w:tc>
      </w:tr>
      <w:tr w:rsidR="004D12DB" w:rsidTr="00AF7627">
        <w:tc>
          <w:tcPr>
            <w:tcW w:w="5848" w:type="dxa"/>
          </w:tcPr>
          <w:p w:rsidR="004D12DB" w:rsidRPr="002A4125" w:rsidRDefault="004D12DB" w:rsidP="00E50C5B">
            <w:pPr>
              <w:pStyle w:val="PURBody"/>
            </w:pPr>
            <w:r>
              <w:t xml:space="preserve">Suplemento de Privacidade e Segurança: </w:t>
            </w:r>
            <w:r>
              <w:rPr>
                <w:b/>
              </w:rPr>
              <w:t>Sim</w:t>
            </w:r>
            <w:r>
              <w:t xml:space="preserve"> (Consulte </w:t>
            </w:r>
            <w:hyperlink r:id="rId71">
              <w:r>
                <w:rPr>
                  <w:color w:val="00467F"/>
                  <w:u w:val="single"/>
                </w:rPr>
                <w:t>http://go.microsoft.com/fwlink/?LinkID=212058&amp;clcid=0x409</w:t>
              </w:r>
            </w:hyperlink>
            <w:r>
              <w:t xml:space="preserve"> (em inglês))</w:t>
            </w:r>
          </w:p>
          <w:p w:rsidR="00775A00" w:rsidRPr="002A4125" w:rsidRDefault="00775A00" w:rsidP="00E50C5B">
            <w:pPr>
              <w:pStyle w:val="PURBody"/>
            </w:pPr>
          </w:p>
          <w:p w:rsidR="00775A00" w:rsidRDefault="00775A00" w:rsidP="00E50C5B">
            <w:pPr>
              <w:pStyle w:val="PURBody"/>
            </w:pPr>
          </w:p>
        </w:tc>
        <w:tc>
          <w:tcPr>
            <w:tcW w:w="5182" w:type="dxa"/>
          </w:tcPr>
          <w:p w:rsidR="004D12DB" w:rsidRDefault="00F6186A" w:rsidP="00E50C5B">
            <w:pPr>
              <w:pStyle w:val="PURBody"/>
            </w:pPr>
            <w:r>
              <w:t xml:space="preserve">Contrato de Nível de Serviço: </w:t>
            </w:r>
            <w:r>
              <w:rPr>
                <w:b/>
              </w:rPr>
              <w:t xml:space="preserve">Sim </w:t>
            </w:r>
            <w:r>
              <w:t xml:space="preserve">(Consulte </w:t>
            </w:r>
            <w:hyperlink r:id="rId72">
              <w:r>
                <w:rPr>
                  <w:color w:val="00467F"/>
                  <w:u w:val="single"/>
                </w:rPr>
                <w:t>http://microsoft.com/licensing/contracts</w:t>
              </w:r>
            </w:hyperlink>
            <w:r>
              <w:t xml:space="preserve"> (em inglês))</w:t>
            </w:r>
          </w:p>
        </w:tc>
      </w:tr>
    </w:tbl>
    <w:p w:rsidR="004D12DB" w:rsidRPr="002A4125" w:rsidRDefault="004D12DB" w:rsidP="00DF5554">
      <w:pPr>
        <w:pStyle w:val="PURBlueBGHeader"/>
        <w:keepNext/>
        <w:keepLines/>
      </w:pPr>
      <w:r>
        <w:t>SLs DE UTILIZADOR</w:t>
      </w:r>
    </w:p>
    <w:tbl>
      <w:tblPr>
        <w:tblStyle w:val="PURTableNoVertical"/>
        <w:tblW w:w="0" w:type="auto"/>
        <w:tblLook w:val="04A0" w:firstRow="1" w:lastRow="0" w:firstColumn="1" w:lastColumn="0" w:noHBand="0" w:noVBand="1"/>
      </w:tblPr>
      <w:tblGrid>
        <w:gridCol w:w="5459"/>
        <w:gridCol w:w="5067"/>
      </w:tblGrid>
      <w:tr w:rsidR="004D12DB" w:rsidRPr="0063778B" w:rsidTr="00AF7627">
        <w:trPr>
          <w:cnfStyle w:val="100000000000" w:firstRow="1" w:lastRow="0" w:firstColumn="0" w:lastColumn="0" w:oddVBand="0" w:evenVBand="0" w:oddHBand="0" w:evenHBand="0" w:firstRowFirstColumn="0" w:firstRowLastColumn="0" w:lastRowFirstColumn="0" w:lastRowLastColumn="0"/>
        </w:trPr>
        <w:tc>
          <w:tcPr>
            <w:tcW w:w="5517" w:type="dxa"/>
          </w:tcPr>
          <w:p w:rsidR="004D12DB" w:rsidRPr="0063778B" w:rsidRDefault="004D12DB" w:rsidP="00DF5554">
            <w:pPr>
              <w:pStyle w:val="PURBody"/>
              <w:keepNext/>
              <w:keepLines/>
              <w:rPr>
                <w:rFonts w:cs="Arial"/>
                <w:lang w:val="sv-SE"/>
              </w:rPr>
            </w:pPr>
            <w:r w:rsidRPr="0063778B">
              <w:rPr>
                <w:rFonts w:cs="Arial"/>
                <w:b/>
                <w:i/>
                <w:lang w:val="sv-SE"/>
              </w:rPr>
              <w:t>Necessárias para cada um dos:</w:t>
            </w:r>
          </w:p>
        </w:tc>
        <w:tc>
          <w:tcPr>
            <w:tcW w:w="5125" w:type="dxa"/>
          </w:tcPr>
          <w:p w:rsidR="004D12DB" w:rsidRPr="0063778B" w:rsidRDefault="004D12DB" w:rsidP="00DF5554">
            <w:pPr>
              <w:pStyle w:val="PURBody"/>
              <w:keepNext/>
              <w:keepLines/>
              <w:rPr>
                <w:rFonts w:cs="Arial"/>
              </w:rPr>
            </w:pPr>
            <w:r w:rsidRPr="0063778B">
              <w:rPr>
                <w:rFonts w:cs="Arial"/>
                <w:b/>
                <w:i/>
              </w:rPr>
              <w:t>SL Necessária:</w:t>
            </w:r>
          </w:p>
        </w:tc>
      </w:tr>
      <w:tr w:rsidR="004D12DB" w:rsidRPr="0063778B" w:rsidTr="00AF7627">
        <w:tc>
          <w:tcPr>
            <w:tcW w:w="5517" w:type="dxa"/>
          </w:tcPr>
          <w:p w:rsidR="004D12DB" w:rsidRPr="0063778B" w:rsidRDefault="00D72FF8" w:rsidP="00ED5D2B">
            <w:pPr>
              <w:pStyle w:val="PURBullet"/>
              <w:numPr>
                <w:ilvl w:val="0"/>
                <w:numId w:val="33"/>
              </w:numPr>
              <w:rPr>
                <w:rFonts w:cs="Arial"/>
              </w:rPr>
            </w:pPr>
            <w:r w:rsidRPr="0063778B">
              <w:rPr>
                <w:rFonts w:cs="Arial"/>
                <w:szCs w:val="18"/>
              </w:rPr>
              <w:t xml:space="preserve">Utilizadores que acedam ao serviço online ou a software relacionado. </w:t>
            </w:r>
          </w:p>
          <w:p w:rsidR="000B40D0" w:rsidRPr="0063778B" w:rsidRDefault="000B40D0" w:rsidP="00ED5D2B">
            <w:pPr>
              <w:pStyle w:val="PURBullet"/>
              <w:numPr>
                <w:ilvl w:val="0"/>
                <w:numId w:val="33"/>
              </w:numPr>
              <w:rPr>
                <w:rFonts w:cs="Arial"/>
              </w:rPr>
            </w:pPr>
            <w:r w:rsidRPr="0063778B">
              <w:rPr>
                <w:rFonts w:cs="Arial"/>
              </w:rPr>
              <w:t>Os utilizadores externos</w:t>
            </w:r>
            <w:r w:rsidRPr="0063778B">
              <w:rPr>
                <w:rFonts w:cs="Arial"/>
                <w:vertAlign w:val="superscript"/>
              </w:rPr>
              <w:t>1</w:t>
            </w:r>
            <w:r w:rsidRPr="0063778B">
              <w:rPr>
                <w:rFonts w:cs="Arial"/>
              </w:rPr>
              <w:t xml:space="preserve"> convidados para coleções de sites através da funcionalidade Share-by-Mail, até um máximo de 500 utilizadores externos por inquilino, não precisam de SLs de Utilizador para esse efeito. </w:t>
            </w:r>
          </w:p>
          <w:p w:rsidR="004D12DB" w:rsidRPr="0063778B" w:rsidRDefault="008F60AF" w:rsidP="000B40D0">
            <w:pPr>
              <w:pStyle w:val="PURBody"/>
              <w:ind w:left="288"/>
              <w:rPr>
                <w:rFonts w:cs="Arial"/>
              </w:rPr>
            </w:pPr>
            <w:r w:rsidRPr="0063778B">
              <w:rPr>
                <w:rFonts w:cs="Arial"/>
                <w:vertAlign w:val="superscript"/>
              </w:rPr>
              <w:t>1</w:t>
            </w:r>
            <w:r w:rsidR="00111D11" w:rsidRPr="0063778B">
              <w:rPr>
                <w:rFonts w:cs="Arial"/>
                <w:vertAlign w:val="superscript"/>
              </w:rPr>
              <w:t xml:space="preserve"> </w:t>
            </w:r>
            <w:r w:rsidR="000B40D0" w:rsidRPr="0063778B">
              <w:rPr>
                <w:rFonts w:cs="Arial"/>
              </w:rPr>
              <w:t xml:space="preserve">Consulte as </w:t>
            </w:r>
            <w:hyperlink w:anchor="General_License_Terms">
              <w:r w:rsidR="000B40D0" w:rsidRPr="0063778B">
                <w:rPr>
                  <w:rFonts w:cs="Arial"/>
                  <w:color w:val="00467F"/>
                  <w:u w:val="single"/>
                </w:rPr>
                <w:t>Definições dos Termos de Licenciamento Gerais</w:t>
              </w:r>
            </w:hyperlink>
          </w:p>
        </w:tc>
        <w:tc>
          <w:tcPr>
            <w:tcW w:w="5125" w:type="dxa"/>
          </w:tcPr>
          <w:p w:rsidR="004D12DB" w:rsidRPr="0063778B" w:rsidRDefault="004D12DB" w:rsidP="00ED5D2B">
            <w:pPr>
              <w:pStyle w:val="PURBullet"/>
              <w:numPr>
                <w:ilvl w:val="0"/>
                <w:numId w:val="34"/>
              </w:numPr>
              <w:rPr>
                <w:rFonts w:cs="Arial"/>
              </w:rPr>
            </w:pPr>
            <w:r w:rsidRPr="0063778B">
              <w:rPr>
                <w:rFonts w:cs="Arial"/>
              </w:rPr>
              <w:t>Office 365 Small Business User SL</w:t>
            </w:r>
          </w:p>
        </w:tc>
      </w:tr>
    </w:tbl>
    <w:p w:rsidR="004D12DB" w:rsidRPr="002A4125" w:rsidRDefault="00486B0E" w:rsidP="0063778B">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A079D1" w:rsidRPr="002A4125" w:rsidRDefault="00A079D1" w:rsidP="00A079D1">
      <w:pPr>
        <w:pStyle w:val="PURProductName"/>
      </w:pPr>
      <w:r>
        <w:t>Office 365 Pequenas Empresas Premium</w:t>
      </w:r>
      <w:r>
        <w:fldChar w:fldCharType="begin"/>
      </w:r>
      <w:r>
        <w:instrText>XE "Office 365 Pequenas Empresas Premium"</w:instrText>
      </w:r>
      <w:r>
        <w:fldChar w:fldCharType="end"/>
      </w:r>
      <w:r w:rsidR="00F22968">
        <w:fldChar w:fldCharType="begin"/>
      </w:r>
      <w:r>
        <w:instrText>TC "</w:instrText>
      </w:r>
      <w:bookmarkStart w:id="471" w:name="_Toc366134373"/>
      <w:bookmarkStart w:id="472" w:name="_Toc366134445"/>
      <w:r>
        <w:instrText>Office 365 Pequenas Empresas Premium</w:instrText>
      </w:r>
      <w:bookmarkEnd w:id="471"/>
      <w:bookmarkEnd w:id="472"/>
      <w:r>
        <w:instrText xml:space="preserve">" \l 2 </w:instrText>
      </w:r>
      <w:r w:rsidR="00F22968">
        <w:fldChar w:fldCharType="end"/>
      </w:r>
    </w:p>
    <w:p w:rsidR="00A079D1" w:rsidRPr="002A4125" w:rsidRDefault="00A079D1" w:rsidP="00A079D1">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80"/>
        <w:gridCol w:w="5120"/>
      </w:tblGrid>
      <w:tr w:rsidR="00A079D1" w:rsidTr="00AF7627">
        <w:tc>
          <w:tcPr>
            <w:tcW w:w="5821" w:type="dxa"/>
          </w:tcPr>
          <w:p w:rsidR="00A079D1" w:rsidRDefault="00A079D1" w:rsidP="00F94B5B">
            <w:pPr>
              <w:pStyle w:val="PURBody"/>
            </w:pPr>
            <w:r>
              <w:t xml:space="preserve">Consulte as Notificações Aplicáveis: </w:t>
            </w:r>
            <w:r>
              <w:rPr>
                <w:b/>
              </w:rPr>
              <w:t>Não</w:t>
            </w:r>
          </w:p>
        </w:tc>
        <w:tc>
          <w:tcPr>
            <w:tcW w:w="5209" w:type="dxa"/>
          </w:tcPr>
          <w:p w:rsidR="00A079D1" w:rsidRDefault="00F94B5B" w:rsidP="00A3216F">
            <w:pPr>
              <w:pStyle w:val="PURBody"/>
            </w:pPr>
            <w:r>
              <w:t xml:space="preserve">Declaração de Privacidade: </w:t>
            </w:r>
            <w:r>
              <w:rPr>
                <w:b/>
              </w:rPr>
              <w:t xml:space="preserve">Sim </w:t>
            </w:r>
            <w:r>
              <w:t>(Consulte</w:t>
            </w:r>
            <w:r w:rsidRPr="00D22C0D">
              <w:t xml:space="preserve">: </w:t>
            </w:r>
            <w:hyperlink r:id="rId73" w:history="1">
              <w:r>
                <w:t>http://go.microsoft.com/fwlink/?LinkID=212058&amp;clcid=0x409</w:t>
              </w:r>
            </w:hyperlink>
            <w:r w:rsidRPr="008F60AF">
              <w:t xml:space="preserve"> (em inglês))</w:t>
            </w:r>
          </w:p>
        </w:tc>
      </w:tr>
      <w:tr w:rsidR="00A079D1" w:rsidTr="00AF7627">
        <w:tc>
          <w:tcPr>
            <w:tcW w:w="5821" w:type="dxa"/>
          </w:tcPr>
          <w:p w:rsidR="00A079D1" w:rsidRPr="002A4125" w:rsidRDefault="00A079D1" w:rsidP="00C04261">
            <w:pPr>
              <w:pStyle w:val="PURBody"/>
            </w:pPr>
            <w:r>
              <w:t xml:space="preserve">Suplemento de Privacidade e Segurança: </w:t>
            </w:r>
            <w:r>
              <w:rPr>
                <w:b/>
              </w:rPr>
              <w:t>Sim</w:t>
            </w:r>
            <w:r>
              <w:t xml:space="preserve"> (Consulte </w:t>
            </w:r>
            <w:hyperlink r:id="rId74">
              <w:r>
                <w:rPr>
                  <w:color w:val="00467F"/>
                  <w:u w:val="single"/>
                </w:rPr>
                <w:t>http://go.microsoft.com/fwlink/?LinkID=212058&amp;clcid=0x409</w:t>
              </w:r>
            </w:hyperlink>
            <w:r>
              <w:t xml:space="preserve"> (em inglês))</w:t>
            </w:r>
          </w:p>
          <w:p w:rsidR="00775A00" w:rsidRPr="002A4125" w:rsidRDefault="00775A00" w:rsidP="00C04261">
            <w:pPr>
              <w:pStyle w:val="PURBody"/>
            </w:pPr>
          </w:p>
          <w:p w:rsidR="00775A00" w:rsidRDefault="00775A00" w:rsidP="00C04261">
            <w:pPr>
              <w:pStyle w:val="PURBody"/>
            </w:pPr>
          </w:p>
        </w:tc>
        <w:tc>
          <w:tcPr>
            <w:tcW w:w="5209" w:type="dxa"/>
          </w:tcPr>
          <w:p w:rsidR="00A079D1" w:rsidRDefault="00F6186A" w:rsidP="00C04261">
            <w:pPr>
              <w:pStyle w:val="PURBody"/>
            </w:pPr>
            <w:r>
              <w:t xml:space="preserve">Contrato de Nível de Serviço: </w:t>
            </w:r>
            <w:r>
              <w:rPr>
                <w:b/>
              </w:rPr>
              <w:t xml:space="preserve">Sim </w:t>
            </w:r>
            <w:r>
              <w:t xml:space="preserve">(Consulte </w:t>
            </w:r>
            <w:hyperlink r:id="rId75">
              <w:r>
                <w:rPr>
                  <w:color w:val="00467F"/>
                  <w:u w:val="single"/>
                </w:rPr>
                <w:t>http://microsoft.com/licensing/contracts</w:t>
              </w:r>
            </w:hyperlink>
            <w:r>
              <w:t xml:space="preserve"> (em inglês))</w:t>
            </w:r>
          </w:p>
        </w:tc>
      </w:tr>
    </w:tbl>
    <w:p w:rsidR="00A079D1" w:rsidRPr="002A4125" w:rsidRDefault="00A079D1" w:rsidP="00A079D1">
      <w:pPr>
        <w:pStyle w:val="PURBlueBGHeader"/>
      </w:pPr>
      <w:r>
        <w:t>SLs DE UTILIZADOR</w:t>
      </w:r>
    </w:p>
    <w:tbl>
      <w:tblPr>
        <w:tblStyle w:val="PURTableNoVertical"/>
        <w:tblW w:w="0" w:type="auto"/>
        <w:tblLook w:val="04A0" w:firstRow="1" w:lastRow="0" w:firstColumn="1" w:lastColumn="0" w:noHBand="0" w:noVBand="1"/>
      </w:tblPr>
      <w:tblGrid>
        <w:gridCol w:w="5433"/>
        <w:gridCol w:w="5093"/>
      </w:tblGrid>
      <w:tr w:rsidR="00A079D1" w:rsidRPr="0063778B" w:rsidTr="00AF7627">
        <w:trPr>
          <w:cnfStyle w:val="100000000000" w:firstRow="1" w:lastRow="0" w:firstColumn="0" w:lastColumn="0" w:oddVBand="0" w:evenVBand="0" w:oddHBand="0" w:evenHBand="0" w:firstRowFirstColumn="0" w:firstRowLastColumn="0" w:lastRowFirstColumn="0" w:lastRowLastColumn="0"/>
        </w:trPr>
        <w:tc>
          <w:tcPr>
            <w:tcW w:w="5490" w:type="dxa"/>
          </w:tcPr>
          <w:p w:rsidR="00A079D1" w:rsidRPr="0063778B" w:rsidRDefault="00A079D1" w:rsidP="00C04261">
            <w:pPr>
              <w:pStyle w:val="PURBody"/>
              <w:rPr>
                <w:rFonts w:cs="Arial"/>
                <w:lang w:val="sv-SE"/>
              </w:rPr>
            </w:pPr>
            <w:r w:rsidRPr="0063778B">
              <w:rPr>
                <w:rFonts w:cs="Arial"/>
                <w:b/>
                <w:i/>
                <w:lang w:val="sv-SE"/>
              </w:rPr>
              <w:t>Necessárias para cada um dos:</w:t>
            </w:r>
          </w:p>
        </w:tc>
        <w:tc>
          <w:tcPr>
            <w:tcW w:w="5152" w:type="dxa"/>
          </w:tcPr>
          <w:p w:rsidR="00A079D1" w:rsidRPr="0063778B" w:rsidRDefault="00A079D1" w:rsidP="00C04261">
            <w:pPr>
              <w:pStyle w:val="PURBody"/>
              <w:rPr>
                <w:rFonts w:cs="Arial"/>
              </w:rPr>
            </w:pPr>
            <w:r w:rsidRPr="0063778B">
              <w:rPr>
                <w:rFonts w:cs="Arial"/>
                <w:b/>
                <w:i/>
              </w:rPr>
              <w:t>SL Necessária:</w:t>
            </w:r>
          </w:p>
        </w:tc>
      </w:tr>
      <w:tr w:rsidR="00A079D1" w:rsidRPr="0063778B" w:rsidTr="00AF7627">
        <w:tc>
          <w:tcPr>
            <w:tcW w:w="5490" w:type="dxa"/>
          </w:tcPr>
          <w:p w:rsidR="00A079D1" w:rsidRPr="0063778B" w:rsidRDefault="00D72FF8" w:rsidP="00ED5D2B">
            <w:pPr>
              <w:pStyle w:val="PURBullet"/>
              <w:numPr>
                <w:ilvl w:val="0"/>
                <w:numId w:val="33"/>
              </w:numPr>
              <w:rPr>
                <w:rFonts w:cs="Arial"/>
              </w:rPr>
            </w:pPr>
            <w:r w:rsidRPr="0063778B">
              <w:rPr>
                <w:rFonts w:cs="Arial"/>
                <w:szCs w:val="18"/>
              </w:rPr>
              <w:t xml:space="preserve">Utilizadores que acedam ao serviço online ou a software relacionado. </w:t>
            </w:r>
          </w:p>
          <w:p w:rsidR="00A079D1" w:rsidRPr="0063778B" w:rsidRDefault="00A079D1" w:rsidP="00ED5D2B">
            <w:pPr>
              <w:pStyle w:val="PURBullet"/>
              <w:numPr>
                <w:ilvl w:val="0"/>
                <w:numId w:val="33"/>
              </w:numPr>
              <w:rPr>
                <w:rFonts w:cs="Arial"/>
              </w:rPr>
            </w:pPr>
            <w:r w:rsidRPr="0063778B">
              <w:rPr>
                <w:rFonts w:cs="Arial"/>
              </w:rPr>
              <w:t>Os utilizadores externos</w:t>
            </w:r>
            <w:r w:rsidRPr="0063778B">
              <w:rPr>
                <w:rFonts w:cs="Arial"/>
                <w:vertAlign w:val="superscript"/>
              </w:rPr>
              <w:t>1</w:t>
            </w:r>
            <w:r w:rsidRPr="0063778B">
              <w:rPr>
                <w:rFonts w:cs="Arial"/>
              </w:rPr>
              <w:t xml:space="preserve"> convidados para coleções de sites através da funcionalidade Share-by-Mail, até um máximo de 500 utilizadores externos por inquilino, não precisam de SLs de Utilizador para esse efeito. </w:t>
            </w:r>
          </w:p>
          <w:p w:rsidR="00A079D1" w:rsidRPr="0063778B" w:rsidRDefault="00D22C0D" w:rsidP="00A079D1">
            <w:pPr>
              <w:pStyle w:val="PURBody"/>
              <w:ind w:left="288"/>
              <w:rPr>
                <w:rFonts w:cs="Arial"/>
              </w:rPr>
            </w:pPr>
            <w:r w:rsidRPr="0063778B">
              <w:rPr>
                <w:rFonts w:cs="Arial"/>
                <w:vertAlign w:val="superscript"/>
              </w:rPr>
              <w:t>1</w:t>
            </w:r>
            <w:r w:rsidR="000E7328" w:rsidRPr="0063778B">
              <w:rPr>
                <w:rFonts w:cs="Arial"/>
                <w:vertAlign w:val="superscript"/>
              </w:rPr>
              <w:t xml:space="preserve"> </w:t>
            </w:r>
            <w:r w:rsidR="00A079D1" w:rsidRPr="0063778B">
              <w:rPr>
                <w:rFonts w:cs="Arial"/>
              </w:rPr>
              <w:t xml:space="preserve">Consulte as </w:t>
            </w:r>
            <w:hyperlink w:anchor="General_License_Terms">
              <w:r w:rsidR="005112BE" w:rsidRPr="0063778B">
                <w:rPr>
                  <w:rFonts w:cs="Arial"/>
                  <w:color w:val="00467F"/>
                  <w:u w:val="single"/>
                </w:rPr>
                <w:t>Definições dos Termos de Licenciamento Gerais</w:t>
              </w:r>
            </w:hyperlink>
          </w:p>
        </w:tc>
        <w:tc>
          <w:tcPr>
            <w:tcW w:w="5152" w:type="dxa"/>
          </w:tcPr>
          <w:p w:rsidR="00A079D1" w:rsidRPr="0063778B" w:rsidRDefault="00A079D1" w:rsidP="00ED5D2B">
            <w:pPr>
              <w:pStyle w:val="PURBullet"/>
              <w:numPr>
                <w:ilvl w:val="0"/>
                <w:numId w:val="34"/>
              </w:numPr>
              <w:rPr>
                <w:rFonts w:cs="Arial"/>
              </w:rPr>
            </w:pPr>
            <w:r w:rsidRPr="0063778B">
              <w:rPr>
                <w:rFonts w:cs="Arial"/>
              </w:rPr>
              <w:t>Office 365 Small Business Premium User SL</w:t>
            </w:r>
          </w:p>
        </w:tc>
      </w:tr>
    </w:tbl>
    <w:p w:rsidR="00A079D1" w:rsidRPr="002A4125" w:rsidRDefault="00A079D1" w:rsidP="00A079D1">
      <w:pPr>
        <w:pStyle w:val="PURBlueBGHeader"/>
      </w:pPr>
      <w:r>
        <w:t>Termos Adicionais:</w:t>
      </w:r>
    </w:p>
    <w:p w:rsidR="00A079D1" w:rsidRPr="002A4125" w:rsidRDefault="00D5631B" w:rsidP="00A079D1">
      <w:pPr>
        <w:pStyle w:val="PURBlueStrong-Indented"/>
      </w:pPr>
      <w:r>
        <w:t>Termos de utilização por parte do Cliente das Aplicações do Office:</w:t>
      </w:r>
    </w:p>
    <w:p w:rsidR="00A079D1" w:rsidRPr="002A4125" w:rsidRDefault="00A079D1" w:rsidP="00A079D1">
      <w:pPr>
        <w:pStyle w:val="PURBlueStrong-Indented"/>
      </w:pPr>
      <w:r>
        <w:t>Direitos de Utilização e Instalação</w:t>
      </w:r>
    </w:p>
    <w:p w:rsidR="00A079D1" w:rsidRPr="003E0221" w:rsidRDefault="00A079D1" w:rsidP="00ED5D2B">
      <w:pPr>
        <w:pStyle w:val="ListParagraph"/>
        <w:numPr>
          <w:ilvl w:val="0"/>
          <w:numId w:val="71"/>
        </w:numPr>
        <w:ind w:left="540" w:hanging="270"/>
        <w:rPr>
          <w:sz w:val="18"/>
          <w:szCs w:val="18"/>
        </w:rPr>
      </w:pPr>
      <w:r w:rsidRPr="003E0221">
        <w:rPr>
          <w:rFonts w:ascii="Arial" w:hAnsi="Arial" w:cs="Arial"/>
          <w:sz w:val="18"/>
          <w:szCs w:val="18"/>
        </w:rPr>
        <w:t>Cada utilizador a quem atribua uma SL de Utilizador pode ativar o software para utilização local ou remota num máximo de cinco OSEs em simultâneo.</w:t>
      </w:r>
    </w:p>
    <w:p w:rsidR="00A079D1" w:rsidRPr="00D873A6" w:rsidRDefault="00A079D1" w:rsidP="00ED5D2B">
      <w:pPr>
        <w:pStyle w:val="ListParagraph"/>
        <w:numPr>
          <w:ilvl w:val="0"/>
          <w:numId w:val="71"/>
        </w:numPr>
        <w:ind w:left="540" w:hanging="270"/>
        <w:rPr>
          <w:spacing w:val="-1"/>
          <w:sz w:val="18"/>
          <w:szCs w:val="18"/>
        </w:rPr>
      </w:pPr>
      <w:r w:rsidRPr="00D873A6">
        <w:rPr>
          <w:rFonts w:ascii="Arial" w:hAnsi="Arial" w:cs="Arial"/>
          <w:spacing w:val="-1"/>
          <w:sz w:val="18"/>
          <w:szCs w:val="18"/>
        </w:rPr>
        <w:t xml:space="preserve">O utilizador licenciado também poderá utilizar o software ativado por outro utilizador ao abrigo de uma SL de Utilizador diferente. </w:t>
      </w:r>
    </w:p>
    <w:p w:rsidR="00A079D1" w:rsidRPr="003E0221" w:rsidRDefault="00A079D1" w:rsidP="00ED5D2B">
      <w:pPr>
        <w:pStyle w:val="ListParagraph"/>
        <w:numPr>
          <w:ilvl w:val="0"/>
          <w:numId w:val="71"/>
        </w:numPr>
        <w:tabs>
          <w:tab w:val="right" w:pos="5490"/>
        </w:tabs>
        <w:ind w:left="540" w:hanging="270"/>
        <w:rPr>
          <w:sz w:val="18"/>
          <w:szCs w:val="18"/>
        </w:rPr>
      </w:pPr>
      <w:r w:rsidRPr="003E0221">
        <w:rPr>
          <w:rFonts w:ascii="Arial" w:hAnsi="Arial" w:cs="Arial"/>
          <w:sz w:val="18"/>
          <w:szCs w:val="18"/>
        </w:rPr>
        <w:t xml:space="preserve">O Cliente pode permitir que outros utilizadores acedam remotamente ao </w:t>
      </w:r>
      <w:r w:rsidRPr="003E0221">
        <w:rPr>
          <w:rFonts w:ascii="Arial" w:hAnsi="Arial" w:cs="Arial"/>
          <w:sz w:val="18"/>
          <w:szCs w:val="18"/>
        </w:rPr>
        <w:tab/>
        <w:t>software unicamente para prestarem serviços de</w:t>
      </w:r>
      <w:r w:rsidR="003E0221">
        <w:rPr>
          <w:rFonts w:ascii="Arial" w:hAnsi="Arial" w:cs="Arial"/>
          <w:sz w:val="18"/>
          <w:szCs w:val="18"/>
        </w:rPr>
        <w:t> </w:t>
      </w:r>
      <w:r w:rsidRPr="003E0221">
        <w:rPr>
          <w:rFonts w:ascii="Arial" w:hAnsi="Arial" w:cs="Arial"/>
          <w:sz w:val="18"/>
          <w:szCs w:val="18"/>
        </w:rPr>
        <w:t xml:space="preserve">suporte. </w:t>
      </w:r>
    </w:p>
    <w:p w:rsidR="00E423E0" w:rsidRPr="002A4125" w:rsidRDefault="00E423E0" w:rsidP="00F65576">
      <w:pPr>
        <w:pStyle w:val="PURBlueStrong-Indented"/>
        <w:spacing w:before="120"/>
        <w:ind w:left="274"/>
      </w:pPr>
      <w:r>
        <w:t>Dispositivos Smartphone</w:t>
      </w:r>
    </w:p>
    <w:p w:rsidR="00E423E0" w:rsidRPr="002A4125" w:rsidRDefault="00E423E0" w:rsidP="00F65576">
      <w:pPr>
        <w:pStyle w:val="PURBullet-Indented"/>
        <w:keepNext/>
        <w:keepLines/>
        <w:numPr>
          <w:ilvl w:val="0"/>
          <w:numId w:val="97"/>
        </w:numPr>
      </w:pPr>
      <w:r>
        <w:t>Cada utilizador a quem ceda uma SL de Utilizador pode também ativar o software Microsoft Office Mobile, no máximo, até 5</w:t>
      </w:r>
      <w:r w:rsidR="003E0221">
        <w:t> </w:t>
      </w:r>
      <w:r>
        <w:t>dispositivos smartphone de cada vez. Para fins da utilização licenciada pelo Cliente do Microsoft Office Mobile, um dispositivo smartphone é um dispositivo móvel com um OSE Físico, conetividade à rede wireless integrada e um auscultador de telefone.</w:t>
      </w:r>
    </w:p>
    <w:p w:rsidR="00E423E0" w:rsidRPr="002A4125" w:rsidRDefault="00E423E0" w:rsidP="00E423E0">
      <w:pPr>
        <w:pStyle w:val="PURBullet-Indented"/>
        <w:numPr>
          <w:ilvl w:val="0"/>
          <w:numId w:val="97"/>
        </w:numPr>
      </w:pPr>
      <w:r>
        <w:t>Os termos de utilização incluídos no software Microsoft Office Mobile regem a sua utilização até ao limite de quaisquer conflitos com os presentes Direitos de Utilização de Produto.*</w:t>
      </w:r>
      <w:r w:rsidR="00F61194">
        <w:t xml:space="preserve"> </w:t>
      </w:r>
    </w:p>
    <w:p w:rsidR="00E423E0" w:rsidRPr="002A4125" w:rsidRDefault="00E423E0" w:rsidP="00E423E0">
      <w:pPr>
        <w:pStyle w:val="PURBullet-Indented"/>
        <w:numPr>
          <w:ilvl w:val="0"/>
          <w:numId w:val="97"/>
        </w:numPr>
      </w:pPr>
      <w:r>
        <w:t>O direito do Cliente de instalar e utilizar o software Microsoft Office Mobile nos seus dispositivos smartphone não cria nem amplia quaisquer garantias ou obrigações de suporte do hardware nem de outro software em execução nos dispositivos smartphone do Cliente.</w:t>
      </w:r>
    </w:p>
    <w:p w:rsidR="00A079D1" w:rsidRPr="007F3062" w:rsidRDefault="00A079D1" w:rsidP="00A079D1">
      <w:pPr>
        <w:pStyle w:val="PURBlueStrong-Indented"/>
        <w:rPr>
          <w:lang w:val="de-DE"/>
        </w:rPr>
      </w:pPr>
      <w:r w:rsidRPr="007F3062">
        <w:rPr>
          <w:lang w:val="de-DE"/>
        </w:rPr>
        <w:t>Serviço Online e Atualização de Software</w:t>
      </w:r>
    </w:p>
    <w:p w:rsidR="00A079D1" w:rsidRPr="002A4125" w:rsidRDefault="00A079D1" w:rsidP="00C72CDA">
      <w:pPr>
        <w:pStyle w:val="PURBody-Indented"/>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A079D1" w:rsidRPr="002A4125" w:rsidRDefault="00A079D1" w:rsidP="00A079D1">
      <w:pPr>
        <w:pStyle w:val="PURBlueStrong-Indented"/>
      </w:pPr>
      <w:r>
        <w:t>Ligação Necessária</w:t>
      </w:r>
    </w:p>
    <w:p w:rsidR="00A079D1" w:rsidRPr="002A4125" w:rsidRDefault="00A079D1" w:rsidP="00A079D1">
      <w:pPr>
        <w:pStyle w:val="PURBody-Indented"/>
      </w:pPr>
      <w:r>
        <w:t>Cada utilizador a quem atribua uma SL de Utilizador tem de ligar cada dispositivo no qual tenham instalado o software na Internet pelo menos uma vez a cada 30 dias.</w:t>
      </w:r>
      <w:r w:rsidR="00F61194">
        <w:t xml:space="preserve"> </w:t>
      </w:r>
      <w:r>
        <w:t>Se um utilizador não estiver em conformidade com este requisito, a funcionalidade do software pode ser afetada.</w:t>
      </w:r>
    </w:p>
    <w:p w:rsidR="00A079D1" w:rsidRPr="002A4125" w:rsidRDefault="00A079D1" w:rsidP="00A079D1">
      <w:pPr>
        <w:pStyle w:val="PURBlueStrong-Indented"/>
      </w:pPr>
      <w:r>
        <w:t>Validação da Subscrição</w:t>
      </w:r>
    </w:p>
    <w:p w:rsidR="00A079D1" w:rsidRPr="002A4125" w:rsidRDefault="00A079D1" w:rsidP="00A079D1">
      <w:pPr>
        <w:pStyle w:val="PURBody-Indented"/>
      </w:pPr>
      <w:r>
        <w:t>A Microsoft pode verificar automaticamente a versão de qualquer versão do software instalado pelos seus utilizadores em qualquer dispositivo. Os dispositivos nos quais o software é instalado podem fornecer periodicamente informações para verificar se o</w:t>
      </w:r>
      <w:r w:rsidR="003E0221">
        <w:t> </w:t>
      </w:r>
      <w:r>
        <w:t>software está devidamente licenciado e se a vigência não expirou.</w:t>
      </w:r>
      <w:r w:rsidR="00F61194">
        <w:t xml:space="preserve"> </w:t>
      </w:r>
      <w:r>
        <w:t>Estas informações incluem a versão do software, o Windows Live ID do utilizador, as informações de ID do produto, o ID do computador e o endereço IP do dispositivo. Caso o software não esteja devidamente licenciado, a respetiva funcionalidade será afetada.</w:t>
      </w:r>
      <w:r w:rsidR="00F61194">
        <w:t xml:space="preserve"> </w:t>
      </w:r>
      <w:r>
        <w:t>O Cliente apenas poderá obter atualizações para o</w:t>
      </w:r>
      <w:r w:rsidR="003E0221">
        <w:t> </w:t>
      </w:r>
      <w:r>
        <w:t>software da Microsoft ou de origens autorizadas.</w:t>
      </w:r>
      <w:r w:rsidR="00F61194">
        <w:t xml:space="preserve"> </w:t>
      </w:r>
      <w:r>
        <w:t xml:space="preserve">Para mais informações sobre como obter atualizações de fontes autorizadas, consulte </w:t>
      </w:r>
      <w:hyperlink r:id="rId76">
        <w:r>
          <w:rPr>
            <w:color w:val="00467F"/>
            <w:u w:val="single"/>
          </w:rPr>
          <w:t>http://windows.microsoft.com/en-US/windows/help/genuine/faq</w:t>
        </w:r>
      </w:hyperlink>
      <w:r>
        <w:t>. Ao utilizar o software, o Cliente está a autorizar a</w:t>
      </w:r>
      <w:r w:rsidR="003E0221">
        <w:t> </w:t>
      </w:r>
      <w:r>
        <w:t>transmissão das informações descritas nesta secção.</w:t>
      </w:r>
    </w:p>
    <w:p w:rsidR="00A079D1" w:rsidRPr="002A4125" w:rsidRDefault="00A079D1" w:rsidP="00A079D1">
      <w:pPr>
        <w:pStyle w:val="PURBlueStrong-Indented"/>
      </w:pPr>
      <w:r>
        <w:t>Modelos e Elementos de Multimédia</w:t>
      </w:r>
    </w:p>
    <w:p w:rsidR="00A079D1" w:rsidRPr="002A4125" w:rsidRDefault="00A079D1" w:rsidP="00A079D1">
      <w:pPr>
        <w:pStyle w:val="PURBody-Indented"/>
      </w:pPr>
      <w:r>
        <w:t>A Microsoft concede-lhe uma licença para copiar, distribuir, executar e apresentar elementos de multimédia (ClipArt, imagens, animações, sons, música, clips de vídeo, modelos e outras formas de conteúdo) incluídos com o software e as Office Web Apps em</w:t>
      </w:r>
      <w:r w:rsidR="003E0221">
        <w:t> </w:t>
      </w:r>
      <w:r>
        <w:t>documentos e projetos, com a exceção de que não poderá: (i) vender, licenciar ou distribuir cópias de quaisquer elementos multimédia por iniciativa própria ou como um produto se o valor principal do produto consistir nos elementos multimédia; (ii)</w:t>
      </w:r>
      <w:r w:rsidR="003E0221">
        <w:t> </w:t>
      </w:r>
      <w: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A079D1" w:rsidRPr="002A4125" w:rsidRDefault="00A079D1" w:rsidP="00A079D1">
      <w:pPr>
        <w:pStyle w:val="PURBlueStrong-Indented"/>
      </w:pPr>
      <w:r>
        <w:t>Utilização Comercial do Office Casa e Estudantes 2013 RT</w:t>
      </w:r>
    </w:p>
    <w:p w:rsidR="00A079D1" w:rsidRPr="003E0221" w:rsidRDefault="00A079D1" w:rsidP="00ED5D2B">
      <w:pPr>
        <w:pStyle w:val="PURBullet-Indented"/>
        <w:numPr>
          <w:ilvl w:val="0"/>
          <w:numId w:val="70"/>
        </w:numPr>
        <w:spacing w:line="240" w:lineRule="auto"/>
        <w:rPr>
          <w:szCs w:val="18"/>
        </w:rPr>
      </w:pPr>
      <w:r w:rsidRPr="003E0221">
        <w:rPr>
          <w:szCs w:val="18"/>
        </w:rPr>
        <w:t xml:space="preserve">A sua SL de utilizador modifica o direito do Cliente de utilizar o software ao abrigo de uma licença do Office Casa e Estudantes 2013 RT adquirida em separado, ao renunciar à proibição contra a utilização comercial do software. </w:t>
      </w:r>
    </w:p>
    <w:p w:rsidR="00A079D1" w:rsidRPr="003E0221" w:rsidRDefault="00A079D1" w:rsidP="00ED5D2B">
      <w:pPr>
        <w:pStyle w:val="PURBullet-Indented"/>
        <w:numPr>
          <w:ilvl w:val="0"/>
          <w:numId w:val="70"/>
        </w:numPr>
        <w:rPr>
          <w:szCs w:val="18"/>
        </w:rPr>
      </w:pPr>
      <w:r w:rsidRPr="003E0221">
        <w:rPr>
          <w:szCs w:val="18"/>
        </w:rPr>
        <w:t>O Cliente pode permitir ao utilizador a quem atribui a SL de Utilizador que utilize o Office Casa e Estudantes 2013 RT nos termos previstos no presente durante a vigência da Subscrição do Office 365 Pequenas Empresas Premium do Cliente.</w:t>
      </w:r>
    </w:p>
    <w:p w:rsidR="00A079D1" w:rsidRPr="003E0221" w:rsidRDefault="00A079D1" w:rsidP="00ED5D2B">
      <w:pPr>
        <w:pStyle w:val="PURBullet-Indented"/>
        <w:numPr>
          <w:ilvl w:val="0"/>
          <w:numId w:val="70"/>
        </w:numPr>
        <w:rPr>
          <w:szCs w:val="18"/>
        </w:rPr>
      </w:pPr>
      <w:r w:rsidRPr="003E0221">
        <w:rPr>
          <w:szCs w:val="18"/>
        </w:rPr>
        <w:t>Exceto no que diz respeito à permissão da utilização comercial do software, toda a utilização permanece sujeita aos termos e</w:t>
      </w:r>
      <w:r w:rsidR="003E0221">
        <w:rPr>
          <w:szCs w:val="18"/>
        </w:rPr>
        <w:t> </w:t>
      </w:r>
      <w:r w:rsidRPr="003E0221">
        <w:rPr>
          <w:szCs w:val="18"/>
        </w:rPr>
        <w:t xml:space="preserve">direitos de utilização fornecidos com a Licença do Office Casa e Estudantes 2013 RT. </w:t>
      </w:r>
    </w:p>
    <w:p w:rsidR="00A079D1" w:rsidRPr="003E0221" w:rsidRDefault="00A079D1" w:rsidP="00ED5D2B">
      <w:pPr>
        <w:pStyle w:val="PURBullet-Indented"/>
        <w:numPr>
          <w:ilvl w:val="0"/>
          <w:numId w:val="70"/>
        </w:numPr>
        <w:rPr>
          <w:szCs w:val="18"/>
        </w:rPr>
      </w:pPr>
      <w:r w:rsidRPr="003E0221">
        <w:rPr>
          <w:szCs w:val="18"/>
        </w:rPr>
        <w:t>A aquisição da licença do Office 365 Pequenas Empresas Premium não cria nem amplia qualquer garantia ou obrigação de suporte ao abrigo da licença Office Casa e Estudantes 2013 RT.</w:t>
      </w:r>
    </w:p>
    <w:p w:rsidR="00A079D1" w:rsidRPr="002A4125" w:rsidRDefault="00A079D1" w:rsidP="00A0376F">
      <w:pPr>
        <w:pStyle w:val="PURBlueStrong-Indented"/>
        <w:keepNext w:val="0"/>
        <w:keepLines w:val="0"/>
      </w:pPr>
    </w:p>
    <w:p w:rsidR="00A079D1" w:rsidRPr="002A4125" w:rsidRDefault="00486B0E" w:rsidP="00A0376F">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rsidP="00F81402">
      <w:pPr>
        <w:pStyle w:val="PURProductName"/>
        <w:keepNext w:val="0"/>
        <w:keepLines w:val="0"/>
      </w:pPr>
      <w:r>
        <w:t>Office Web Applications</w:t>
      </w:r>
      <w:bookmarkEnd w:id="468"/>
      <w:r>
        <w:fldChar w:fldCharType="begin"/>
      </w:r>
      <w:r>
        <w:instrText>XE "Office Web Applications"</w:instrText>
      </w:r>
      <w:r>
        <w:fldChar w:fldCharType="end"/>
      </w:r>
      <w:r w:rsidR="00F22968">
        <w:fldChar w:fldCharType="begin"/>
      </w:r>
      <w:r>
        <w:instrText xml:space="preserve"> TC "</w:instrText>
      </w:r>
      <w:bookmarkStart w:id="473" w:name="_Toc366134374"/>
      <w:bookmarkStart w:id="474" w:name="_Toc366134446"/>
      <w:r>
        <w:instrText>Office Web Applications</w:instrText>
      </w:r>
      <w:bookmarkEnd w:id="473"/>
      <w:bookmarkEnd w:id="474"/>
      <w:r>
        <w:instrText>" \l 2</w:instrText>
      </w:r>
      <w:r w:rsidR="00F22968">
        <w:fldChar w:fldCharType="end"/>
      </w:r>
    </w:p>
    <w:p w:rsidR="0082133B" w:rsidRPr="002A4125" w:rsidRDefault="00ED4593" w:rsidP="00F81402">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Default="009510FE" w:rsidP="00F81402">
            <w:pPr>
              <w:pStyle w:val="PURBody"/>
            </w:pPr>
            <w:r>
              <w:t xml:space="preserve">Consulte a Declaração de Privacidade do Office 365 em: </w:t>
            </w:r>
            <w:hyperlink r:id="rId77">
              <w:r>
                <w:rPr>
                  <w:color w:val="00467F"/>
                  <w:u w:val="single"/>
                </w:rPr>
                <w:t>http://go.microsoft.com/fwlink/?LinkID=212058&amp;clcid=0x409</w:t>
              </w:r>
            </w:hyperlink>
          </w:p>
        </w:tc>
        <w:tc>
          <w:tcPr>
            <w:tcW w:w="6120" w:type="dxa"/>
          </w:tcPr>
          <w:p w:rsidR="0082133B" w:rsidRDefault="00ED4593" w:rsidP="00F81402">
            <w:pPr>
              <w:pStyle w:val="PURBody"/>
            </w:pPr>
            <w:r>
              <w:t xml:space="preserve">Contrato de Nível de Serviço: </w:t>
            </w:r>
            <w:r>
              <w:rPr>
                <w:b/>
              </w:rPr>
              <w:t xml:space="preserve">Sim </w:t>
            </w:r>
            <w:r>
              <w:t xml:space="preserve">(Consulte </w:t>
            </w:r>
            <w:hyperlink r:id="rId78">
              <w:r>
                <w:rPr>
                  <w:color w:val="00467F"/>
                  <w:u w:val="single"/>
                </w:rPr>
                <w:t>http://microsoft.com/licensing/contracts</w:t>
              </w:r>
            </w:hyperlink>
            <w:r>
              <w:t xml:space="preserve"> (em inglês))</w:t>
            </w:r>
          </w:p>
        </w:tc>
      </w:tr>
    </w:tbl>
    <w:p w:rsidR="0082133B" w:rsidRPr="002A4125" w:rsidRDefault="00ED4593" w:rsidP="00F81402">
      <w:pPr>
        <w:pStyle w:val="PURBlueBGHeader"/>
      </w:pPr>
      <w:r>
        <w:t>SLs DE UTILIZADOR</w:t>
      </w:r>
    </w:p>
    <w:tbl>
      <w:tblPr>
        <w:tblStyle w:val="PURTableNoVertical"/>
        <w:tblW w:w="0" w:type="auto"/>
        <w:tblLook w:val="04A0" w:firstRow="1" w:lastRow="0" w:firstColumn="1" w:lastColumn="0" w:noHBand="0" w:noVBand="1"/>
      </w:tblPr>
      <w:tblGrid>
        <w:gridCol w:w="5264"/>
        <w:gridCol w:w="5262"/>
      </w:tblGrid>
      <w:tr w:rsidR="0082133B" w:rsidTr="006D710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F7627" w:rsidRDefault="00ED4593" w:rsidP="00F81402">
            <w:pPr>
              <w:pStyle w:val="PURBody"/>
              <w:rPr>
                <w:lang w:val="sv-SE"/>
              </w:rPr>
            </w:pPr>
            <w:r w:rsidRPr="00AF7627">
              <w:rPr>
                <w:b/>
                <w:i/>
                <w:lang w:val="sv-SE"/>
              </w:rPr>
              <w:t>Necessárias para cada um dos:</w:t>
            </w:r>
          </w:p>
          <w:p w:rsidR="0082133B" w:rsidRDefault="00ED4593" w:rsidP="00F81402">
            <w:pPr>
              <w:pStyle w:val="PURBullet"/>
              <w:numPr>
                <w:ilvl w:val="0"/>
                <w:numId w:val="35"/>
              </w:numPr>
            </w:pPr>
            <w:r>
              <w:t>Utilizadores que acedam ao serviço online ou a software relacionado</w:t>
            </w:r>
          </w:p>
        </w:tc>
        <w:tc>
          <w:tcPr>
            <w:tcW w:w="5320" w:type="dxa"/>
          </w:tcPr>
          <w:p w:rsidR="0082133B" w:rsidRPr="002A4125" w:rsidRDefault="00ED4593" w:rsidP="00F81402">
            <w:pPr>
              <w:pStyle w:val="PURBody"/>
            </w:pPr>
            <w:r>
              <w:rPr>
                <w:b/>
                <w:i/>
              </w:rPr>
              <w:t>SL Necessária:</w:t>
            </w:r>
          </w:p>
          <w:p w:rsidR="00EC153F" w:rsidRPr="00EA3F14" w:rsidRDefault="00EC153F" w:rsidP="00F81402">
            <w:pPr>
              <w:pStyle w:val="PURBullet"/>
              <w:numPr>
                <w:ilvl w:val="0"/>
                <w:numId w:val="36"/>
              </w:numPr>
              <w:rPr>
                <w:rFonts w:cs="Arial"/>
              </w:rPr>
            </w:pPr>
            <w:r w:rsidRPr="00EA3F14">
              <w:rPr>
                <w:rFonts w:cs="Arial"/>
                <w:color w:val="000000"/>
                <w:szCs w:val="18"/>
              </w:rPr>
              <w:t xml:space="preserve">Office Web Applications User SL </w:t>
            </w:r>
            <w:r w:rsidRPr="00EA3F14">
              <w:rPr>
                <w:rFonts w:cs="Arial"/>
                <w:b/>
              </w:rPr>
              <w:t>ou</w:t>
            </w:r>
          </w:p>
          <w:p w:rsidR="00892E16" w:rsidRPr="00EA3F14" w:rsidRDefault="00892E16" w:rsidP="00F81402">
            <w:pPr>
              <w:pStyle w:val="PURBullet"/>
              <w:numPr>
                <w:ilvl w:val="0"/>
                <w:numId w:val="36"/>
              </w:numPr>
              <w:rPr>
                <w:rFonts w:cs="Arial"/>
              </w:rPr>
            </w:pPr>
            <w:r w:rsidRPr="00EA3F14">
              <w:rPr>
                <w:rFonts w:cs="Arial"/>
              </w:rPr>
              <w:t xml:space="preserve">Office 365 Enterprise K1 User SL </w:t>
            </w:r>
            <w:r w:rsidRPr="00EA3F14">
              <w:rPr>
                <w:rFonts w:cs="Arial"/>
                <w:b/>
              </w:rPr>
              <w:t>ou</w:t>
            </w:r>
          </w:p>
          <w:p w:rsidR="007C7028" w:rsidRPr="00EA3F14" w:rsidRDefault="007C7028" w:rsidP="00F81402">
            <w:pPr>
              <w:pStyle w:val="Heading4nobold"/>
              <w:numPr>
                <w:ilvl w:val="0"/>
                <w:numId w:val="36"/>
              </w:numPr>
              <w:spacing w:line="240" w:lineRule="exact"/>
              <w:jc w:val="left"/>
              <w:rPr>
                <w:rFonts w:ascii="Arial" w:hAnsi="Arial" w:cs="Arial"/>
              </w:rPr>
            </w:pPr>
            <w:r w:rsidRPr="00EA3F14">
              <w:rPr>
                <w:rFonts w:ascii="Arial" w:hAnsi="Arial" w:cs="Arial"/>
                <w:color w:val="000000"/>
              </w:rPr>
              <w:t xml:space="preserve">Office 365 Education A2 </w:t>
            </w:r>
            <w:r w:rsidRPr="00EA3F14">
              <w:rPr>
                <w:rFonts w:ascii="Arial" w:hAnsi="Arial" w:cs="Arial"/>
                <w:color w:val="000000"/>
                <w:szCs w:val="18"/>
              </w:rPr>
              <w:t xml:space="preserve">User SL, </w:t>
            </w:r>
            <w:r w:rsidRPr="00EA3F14">
              <w:rPr>
                <w:rFonts w:ascii="Arial" w:hAnsi="Arial" w:cs="Arial"/>
                <w:b/>
                <w:color w:val="000000"/>
                <w:szCs w:val="18"/>
              </w:rPr>
              <w:t>ou</w:t>
            </w:r>
          </w:p>
          <w:p w:rsidR="007C7028" w:rsidRPr="00EA3F14" w:rsidRDefault="007C7028" w:rsidP="00F81402">
            <w:pPr>
              <w:pStyle w:val="Heading4nobold"/>
              <w:numPr>
                <w:ilvl w:val="0"/>
                <w:numId w:val="36"/>
              </w:numPr>
              <w:spacing w:line="240" w:lineRule="exact"/>
              <w:jc w:val="left"/>
              <w:rPr>
                <w:rFonts w:ascii="Arial" w:hAnsi="Arial" w:cs="Arial"/>
              </w:rPr>
            </w:pPr>
            <w:r w:rsidRPr="00EA3F14">
              <w:rPr>
                <w:rFonts w:ascii="Arial" w:hAnsi="Arial" w:cs="Arial"/>
                <w:color w:val="000000"/>
              </w:rPr>
              <w:t xml:space="preserve">Office 365 Education A3 </w:t>
            </w:r>
            <w:r w:rsidRPr="00EA3F14">
              <w:rPr>
                <w:rFonts w:ascii="Arial" w:hAnsi="Arial" w:cs="Arial"/>
                <w:color w:val="000000"/>
                <w:szCs w:val="18"/>
              </w:rPr>
              <w:t xml:space="preserve">User SL, </w:t>
            </w:r>
            <w:r w:rsidRPr="00EA3F14">
              <w:rPr>
                <w:rFonts w:ascii="Arial" w:hAnsi="Arial" w:cs="Arial"/>
                <w:b/>
                <w:color w:val="000000"/>
                <w:szCs w:val="18"/>
              </w:rPr>
              <w:t>ou</w:t>
            </w:r>
          </w:p>
          <w:p w:rsidR="007C7028" w:rsidRPr="00EA3F14" w:rsidRDefault="007C7028" w:rsidP="00F81402">
            <w:pPr>
              <w:pStyle w:val="Heading4nobold"/>
              <w:numPr>
                <w:ilvl w:val="0"/>
                <w:numId w:val="36"/>
              </w:numPr>
              <w:spacing w:line="240" w:lineRule="exact"/>
              <w:jc w:val="left"/>
              <w:rPr>
                <w:rFonts w:ascii="Arial" w:hAnsi="Arial" w:cs="Arial"/>
              </w:rPr>
            </w:pPr>
            <w:r w:rsidRPr="00EA3F14">
              <w:rPr>
                <w:rFonts w:ascii="Arial" w:hAnsi="Arial" w:cs="Arial"/>
                <w:color w:val="000000"/>
              </w:rPr>
              <w:t xml:space="preserve">Office 365 Education A4 </w:t>
            </w:r>
            <w:r w:rsidRPr="00EA3F14">
              <w:rPr>
                <w:rFonts w:ascii="Arial" w:hAnsi="Arial" w:cs="Arial"/>
                <w:color w:val="000000"/>
                <w:szCs w:val="18"/>
              </w:rPr>
              <w:t xml:space="preserve">User SL, </w:t>
            </w:r>
            <w:r w:rsidRPr="00EA3F14">
              <w:rPr>
                <w:rFonts w:ascii="Arial" w:hAnsi="Arial" w:cs="Arial"/>
                <w:b/>
                <w:color w:val="000000"/>
                <w:szCs w:val="18"/>
              </w:rPr>
              <w:t>ou</w:t>
            </w:r>
          </w:p>
          <w:p w:rsidR="00C30D1A" w:rsidRPr="00EA3F14" w:rsidRDefault="00C30D1A" w:rsidP="00F81402">
            <w:pPr>
              <w:pStyle w:val="PURBullet"/>
              <w:numPr>
                <w:ilvl w:val="0"/>
                <w:numId w:val="36"/>
              </w:numPr>
              <w:rPr>
                <w:rFonts w:cs="Arial"/>
              </w:rPr>
            </w:pPr>
            <w:r w:rsidRPr="00EA3F14">
              <w:rPr>
                <w:rFonts w:cs="Arial"/>
              </w:rPr>
              <w:t xml:space="preserve">Office 365 Enterprise E1 User SL, </w:t>
            </w:r>
            <w:r w:rsidRPr="00EA3F14">
              <w:rPr>
                <w:rFonts w:cs="Arial"/>
                <w:b/>
              </w:rPr>
              <w:t>ou</w:t>
            </w:r>
          </w:p>
          <w:p w:rsidR="0082133B" w:rsidRPr="00EA3F14" w:rsidRDefault="00ED4593" w:rsidP="00F81402">
            <w:pPr>
              <w:pStyle w:val="PURBullet"/>
              <w:numPr>
                <w:ilvl w:val="0"/>
                <w:numId w:val="36"/>
              </w:numPr>
              <w:rPr>
                <w:rFonts w:cs="Arial"/>
              </w:rPr>
            </w:pPr>
            <w:r w:rsidRPr="00EA3F14">
              <w:rPr>
                <w:rFonts w:cs="Arial"/>
              </w:rPr>
              <w:t xml:space="preserve">Office 365 Enterprise E3 User SL, </w:t>
            </w:r>
            <w:r w:rsidRPr="00EA3F14">
              <w:rPr>
                <w:rFonts w:cs="Arial"/>
                <w:b/>
              </w:rPr>
              <w:t>ou</w:t>
            </w:r>
          </w:p>
          <w:p w:rsidR="00C30D1A" w:rsidRPr="00EA3F14" w:rsidRDefault="00ED4593" w:rsidP="00F81402">
            <w:pPr>
              <w:pStyle w:val="PURBullet"/>
              <w:numPr>
                <w:ilvl w:val="0"/>
                <w:numId w:val="36"/>
              </w:numPr>
              <w:rPr>
                <w:rFonts w:cs="Arial"/>
              </w:rPr>
            </w:pPr>
            <w:r w:rsidRPr="00EA3F14">
              <w:rPr>
                <w:rFonts w:cs="Arial"/>
              </w:rPr>
              <w:t xml:space="preserve">Office 365 Enterprise E4 User SL </w:t>
            </w:r>
            <w:r w:rsidRPr="00EA3F14">
              <w:rPr>
                <w:rFonts w:cs="Arial"/>
                <w:b/>
              </w:rPr>
              <w:t>ou</w:t>
            </w:r>
          </w:p>
          <w:p w:rsidR="0082133B" w:rsidRDefault="00C30D1A" w:rsidP="00F81402">
            <w:pPr>
              <w:pStyle w:val="PURBullet"/>
              <w:numPr>
                <w:ilvl w:val="0"/>
                <w:numId w:val="36"/>
              </w:numPr>
            </w:pPr>
            <w:r w:rsidRPr="00EA3F14">
              <w:rPr>
                <w:rFonts w:cs="Arial"/>
              </w:rPr>
              <w:t>Office 365 Midsize Business User SL</w:t>
            </w:r>
          </w:p>
        </w:tc>
      </w:tr>
    </w:tbl>
    <w:p w:rsidR="003B1D52" w:rsidRPr="002A4125" w:rsidRDefault="00486B0E" w:rsidP="00F81402">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61194">
        <w:t xml:space="preserve"> </w:t>
      </w:r>
    </w:p>
    <w:p w:rsidR="003B1D52" w:rsidRPr="002A4125" w:rsidRDefault="003B1D52" w:rsidP="00F81402">
      <w:pPr>
        <w:pStyle w:val="PURProductName"/>
      </w:pPr>
      <w:r>
        <w:t>Project Online</w:t>
      </w:r>
      <w:r>
        <w:fldChar w:fldCharType="begin"/>
      </w:r>
      <w:r>
        <w:instrText>XE "Project Online"</w:instrText>
      </w:r>
      <w:r>
        <w:fldChar w:fldCharType="end"/>
      </w:r>
      <w:r w:rsidR="00F22968">
        <w:fldChar w:fldCharType="begin"/>
      </w:r>
      <w:r>
        <w:instrText xml:space="preserve"> TC "</w:instrText>
      </w:r>
      <w:bookmarkStart w:id="475" w:name="_Toc366134375"/>
      <w:bookmarkStart w:id="476" w:name="_Toc366134447"/>
      <w:r w:rsidR="00256119">
        <w:instrText>Project Online</w:instrText>
      </w:r>
      <w:bookmarkEnd w:id="475"/>
      <w:bookmarkEnd w:id="476"/>
      <w:r>
        <w:instrText>" \l 2</w:instrText>
      </w:r>
      <w:r w:rsidR="00F22968">
        <w:fldChar w:fldCharType="end"/>
      </w:r>
    </w:p>
    <w:p w:rsidR="003B1D52" w:rsidRPr="002A4125" w:rsidRDefault="003B1D52" w:rsidP="00F81402">
      <w:pPr>
        <w:pStyle w:val="PURLicenseTerm"/>
        <w:spacing w:after="90"/>
      </w:pPr>
      <w:r>
        <w:t>Os termos de licenciamento que se aplicam à utilização deste produto incluem os Termos de Licenciamento Gerais e o seguinte:</w:t>
      </w:r>
      <w:r w:rsidR="00F61194">
        <w:t xml:space="preserve"> </w:t>
      </w:r>
    </w:p>
    <w:tbl>
      <w:tblPr>
        <w:tblStyle w:val="ProductAttributesTable"/>
        <w:tblW w:w="0" w:type="auto"/>
        <w:tblLook w:val="04A0" w:firstRow="1" w:lastRow="0" w:firstColumn="1" w:lastColumn="0" w:noHBand="0" w:noVBand="1"/>
      </w:tblPr>
      <w:tblGrid>
        <w:gridCol w:w="5565"/>
        <w:gridCol w:w="5235"/>
      </w:tblGrid>
      <w:tr w:rsidR="003B1D52" w:rsidTr="00A01733">
        <w:tc>
          <w:tcPr>
            <w:tcW w:w="5650" w:type="dxa"/>
          </w:tcPr>
          <w:p w:rsidR="003B1D52" w:rsidRDefault="003B1D52" w:rsidP="0097779F">
            <w:pPr>
              <w:pStyle w:val="PURBody"/>
            </w:pPr>
            <w:r>
              <w:t xml:space="preserve">Declaração de Privacidade do Office 365: </w:t>
            </w:r>
            <w:r>
              <w:rPr>
                <w:b/>
              </w:rPr>
              <w:t>Sim</w:t>
            </w:r>
            <w:r>
              <w:t xml:space="preserve"> (Consulte </w:t>
            </w:r>
            <w:hyperlink r:id="rId79">
              <w:r>
                <w:rPr>
                  <w:color w:val="00467F"/>
                  <w:u w:val="single"/>
                </w:rPr>
                <w:t>http://go.microsoft.com/fwlink/?LinkID=212058&amp;clcid=0x409</w:t>
              </w:r>
            </w:hyperlink>
            <w:r>
              <w:t xml:space="preserve"> (em inglês))</w:t>
            </w:r>
          </w:p>
        </w:tc>
        <w:tc>
          <w:tcPr>
            <w:tcW w:w="5380" w:type="dxa"/>
          </w:tcPr>
          <w:p w:rsidR="003B1D52" w:rsidRDefault="003B1D52" w:rsidP="00517CC7">
            <w:pPr>
              <w:pStyle w:val="PURBody"/>
            </w:pPr>
            <w:r>
              <w:t xml:space="preserve">Contrato de Nível de Serviço: </w:t>
            </w:r>
            <w:r>
              <w:rPr>
                <w:b/>
              </w:rPr>
              <w:t xml:space="preserve">Sim </w:t>
            </w:r>
            <w:r>
              <w:t xml:space="preserve">(Consulte </w:t>
            </w:r>
            <w:hyperlink r:id="rId80">
              <w:r>
                <w:rPr>
                  <w:color w:val="00467F"/>
                  <w:u w:val="single"/>
                </w:rPr>
                <w:t>http://microsoft.com/licensing/contracts</w:t>
              </w:r>
            </w:hyperlink>
            <w:r>
              <w:t xml:space="preserve"> (em inglês))</w:t>
            </w:r>
          </w:p>
        </w:tc>
      </w:tr>
    </w:tbl>
    <w:p w:rsidR="003B1D52" w:rsidRPr="002A4125" w:rsidRDefault="003B1D52" w:rsidP="003B1D52">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F7627" w:rsidRDefault="003B1D52" w:rsidP="00517CC7">
            <w:pPr>
              <w:pStyle w:val="PURBody"/>
              <w:rPr>
                <w:lang w:val="sv-SE"/>
              </w:rPr>
            </w:pPr>
            <w:r w:rsidRPr="00AF7627">
              <w:rPr>
                <w:b/>
                <w:i/>
                <w:lang w:val="sv-SE"/>
              </w:rPr>
              <w:t>Necessárias para cada um dos:</w:t>
            </w:r>
          </w:p>
          <w:p w:rsidR="003B1D52" w:rsidRDefault="003B1D52" w:rsidP="00ED5D2B">
            <w:pPr>
              <w:pStyle w:val="PURBullet"/>
              <w:numPr>
                <w:ilvl w:val="0"/>
                <w:numId w:val="72"/>
              </w:numPr>
            </w:pPr>
            <w:r>
              <w:t>Utilizadores que acedam ao serviço ou a software relacionado</w:t>
            </w:r>
          </w:p>
        </w:tc>
        <w:tc>
          <w:tcPr>
            <w:tcW w:w="5321" w:type="dxa"/>
          </w:tcPr>
          <w:p w:rsidR="003B1D52" w:rsidRPr="002A4125" w:rsidRDefault="003B1D52" w:rsidP="00517CC7">
            <w:pPr>
              <w:pStyle w:val="PURBody"/>
            </w:pPr>
            <w:r>
              <w:rPr>
                <w:b/>
                <w:i/>
              </w:rPr>
              <w:t>SL Necessária:</w:t>
            </w:r>
          </w:p>
          <w:p w:rsidR="003B1D52" w:rsidRDefault="003B1D52" w:rsidP="00ED5D2B">
            <w:pPr>
              <w:pStyle w:val="PURBullet"/>
              <w:numPr>
                <w:ilvl w:val="0"/>
                <w:numId w:val="73"/>
              </w:numPr>
            </w:pPr>
            <w:r>
              <w:t>Project Online User SL</w:t>
            </w:r>
          </w:p>
        </w:tc>
      </w:tr>
    </w:tbl>
    <w:p w:rsidR="003B1D52" w:rsidRPr="00381892" w:rsidRDefault="003B1D52" w:rsidP="00F81402">
      <w:pPr>
        <w:spacing w:after="0"/>
        <w:rPr>
          <w:sz w:val="12"/>
        </w:rPr>
      </w:pPr>
    </w:p>
    <w:p w:rsidR="003B1D52" w:rsidRPr="002A4125" w:rsidRDefault="003B1D52" w:rsidP="0063778B">
      <w:pPr>
        <w:pStyle w:val="PURBlueBGHeader"/>
        <w:keepNext/>
        <w:keepLines/>
      </w:pPr>
      <w:r>
        <w:t>Termos Adicionais:</w:t>
      </w:r>
    </w:p>
    <w:p w:rsidR="003B1D52" w:rsidRPr="002A4125" w:rsidRDefault="003B1D52" w:rsidP="0063778B">
      <w:pPr>
        <w:pStyle w:val="PURBlueStrong-Indented"/>
      </w:pPr>
      <w:r>
        <w:t xml:space="preserve">SharePoint Online </w:t>
      </w:r>
    </w:p>
    <w:p w:rsidR="003B1D52" w:rsidRPr="002A4125" w:rsidRDefault="003B1D52" w:rsidP="008B3953">
      <w:pPr>
        <w:pStyle w:val="PURProductName"/>
        <w:pBdr>
          <w:bottom w:val="none" w:sz="0" w:space="0" w:color="auto"/>
        </w:pBdr>
      </w:pPr>
      <w:r>
        <w:rPr>
          <w:rFonts w:cs="Arial"/>
          <w:sz w:val="18"/>
          <w:szCs w:val="18"/>
        </w:rPr>
        <w:t>O serviço Project Online do Cliente necessita da utilização do SharePoint Online Plan 2, que lhe será fornecido como parte do serviço Project Online. O Cliente só poderá utilizar esse serviço SharePoint Online Plan 2 no âmbito da utilização permitida do Project Online e</w:t>
      </w:r>
      <w:r w:rsidR="004D477F">
        <w:rPr>
          <w:rFonts w:cs="Arial"/>
          <w:sz w:val="18"/>
          <w:szCs w:val="18"/>
        </w:rPr>
        <w:t> </w:t>
      </w:r>
      <w:r>
        <w:rPr>
          <w:rFonts w:cs="Arial"/>
          <w:sz w:val="18"/>
          <w:szCs w:val="18"/>
        </w:rPr>
        <w:t>unicamente para fins de suporte da funcionalidade para a qual utiliza o Project Online.</w:t>
      </w:r>
      <w:r w:rsidR="00F61194">
        <w:rPr>
          <w:rFonts w:cs="Arial"/>
          <w:sz w:val="18"/>
          <w:szCs w:val="18"/>
        </w:rPr>
        <w:t xml:space="preserve"> </w:t>
      </w:r>
      <w:r>
        <w:rPr>
          <w:rFonts w:cs="Arial"/>
          <w:sz w:val="18"/>
          <w:szCs w:val="18"/>
        </w:rPr>
        <w:t>O Cliente não possui quaisquer outros direitos de utilização do SharePoint Online Plan 2 ao abrigo dos presentes termos de licenciamento.</w:t>
      </w:r>
    </w:p>
    <w:p w:rsidR="0082133B" w:rsidRPr="002A4125" w:rsidRDefault="00486B0E" w:rsidP="00F81402">
      <w:pPr>
        <w:pStyle w:val="PURBreadcrumb"/>
        <w:spacing w:before="210" w:after="21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256119" w:rsidRPr="002A4125" w:rsidRDefault="006B67CD" w:rsidP="00F81402">
      <w:pPr>
        <w:pStyle w:val="PURProductName"/>
        <w:spacing w:before="210"/>
      </w:pPr>
      <w:r>
        <w:t>Project Pro para Office 365</w:t>
      </w:r>
      <w:r>
        <w:fldChar w:fldCharType="begin"/>
      </w:r>
      <w:r>
        <w:instrText>XE "Project Pro para Office 365"</w:instrText>
      </w:r>
      <w:r>
        <w:fldChar w:fldCharType="end"/>
      </w:r>
      <w:r w:rsidR="00F22968">
        <w:fldChar w:fldCharType="begin"/>
      </w:r>
      <w:r w:rsidR="00256119">
        <w:instrText>TC "</w:instrText>
      </w:r>
      <w:bookmarkStart w:id="477" w:name="_Toc366134376"/>
      <w:bookmarkStart w:id="478" w:name="_Toc366134448"/>
      <w:r w:rsidR="00256119">
        <w:instrText>Project Pro para Office 365</w:instrText>
      </w:r>
      <w:bookmarkEnd w:id="477"/>
      <w:bookmarkEnd w:id="478"/>
      <w:r w:rsidR="00256119">
        <w:instrText xml:space="preserve">" \l 2 </w:instrText>
      </w:r>
      <w:r w:rsidR="00F22968">
        <w:fldChar w:fldCharType="end"/>
      </w:r>
    </w:p>
    <w:p w:rsidR="006B67CD" w:rsidRPr="002A4125" w:rsidRDefault="00F61194" w:rsidP="00F81402">
      <w:pPr>
        <w:pStyle w:val="PURLicenseTerm"/>
        <w:spacing w:after="90"/>
      </w:pPr>
      <w:r>
        <w:t xml:space="preserve"> </w:t>
      </w:r>
      <w:r w:rsidR="006B67CD">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591"/>
        <w:gridCol w:w="5209"/>
      </w:tblGrid>
      <w:tr w:rsidR="006B67CD" w:rsidTr="004D477F">
        <w:tc>
          <w:tcPr>
            <w:tcW w:w="5650" w:type="dxa"/>
          </w:tcPr>
          <w:p w:rsidR="006B67CD" w:rsidRDefault="006B67CD" w:rsidP="00A65603">
            <w:pPr>
              <w:pStyle w:val="PURBody"/>
            </w:pPr>
            <w:r>
              <w:t xml:space="preserve">Consulte as Notificações Aplicáveis: </w:t>
            </w:r>
            <w:r>
              <w:rPr>
                <w:b/>
              </w:rPr>
              <w:t>Não</w:t>
            </w:r>
          </w:p>
        </w:tc>
        <w:tc>
          <w:tcPr>
            <w:tcW w:w="5380" w:type="dxa"/>
          </w:tcPr>
          <w:p w:rsidR="006B67CD" w:rsidRDefault="006B67CD" w:rsidP="00036438">
            <w:pPr>
              <w:pStyle w:val="PURBody"/>
            </w:pPr>
            <w:r>
              <w:t xml:space="preserve">Descrição Geral de Segurança: </w:t>
            </w:r>
            <w:r>
              <w:rPr>
                <w:b/>
              </w:rPr>
              <w:t>Não</w:t>
            </w:r>
          </w:p>
        </w:tc>
      </w:tr>
      <w:tr w:rsidR="006B67CD" w:rsidTr="004D477F">
        <w:tc>
          <w:tcPr>
            <w:tcW w:w="5650" w:type="dxa"/>
          </w:tcPr>
          <w:p w:rsidR="006B67CD" w:rsidRDefault="006B67CD" w:rsidP="00A3216F">
            <w:pPr>
              <w:pStyle w:val="PURBody"/>
            </w:pPr>
            <w:r>
              <w:t xml:space="preserve">Declaração de Privacidade: </w:t>
            </w:r>
            <w:r>
              <w:rPr>
                <w:b/>
              </w:rPr>
              <w:t xml:space="preserve">Sim </w:t>
            </w:r>
            <w:r>
              <w:t>(Consulte</w:t>
            </w:r>
            <w:r w:rsidRPr="00A3216F">
              <w:t>:</w:t>
            </w:r>
            <w:r>
              <w:rPr>
                <w:rFonts w:ascii="Tahoma" w:eastAsia="Times New Roman" w:hAnsi="Tahoma" w:cs="Tahoma"/>
                <w:color w:val="000000"/>
                <w:szCs w:val="18"/>
              </w:rPr>
              <w:t xml:space="preserve"> </w:t>
            </w:r>
            <w:hyperlink r:id="rId81" w:history="1">
              <w:r>
                <w:t>http://go.microsoft.com/fwlink/?LinkID=212058&amp;clcid=0x409</w:t>
              </w:r>
            </w:hyperlink>
            <w:r w:rsidRPr="004D477F">
              <w:t xml:space="preserve"> (em inglês))</w:t>
            </w:r>
          </w:p>
        </w:tc>
        <w:tc>
          <w:tcPr>
            <w:tcW w:w="5380" w:type="dxa"/>
          </w:tcPr>
          <w:p w:rsidR="006B67CD" w:rsidRDefault="006B67CD" w:rsidP="00036438">
            <w:pPr>
              <w:pStyle w:val="PURBody"/>
            </w:pPr>
            <w:r>
              <w:t xml:space="preserve">Contrato de Nível de Serviço: </w:t>
            </w:r>
            <w:r>
              <w:rPr>
                <w:b/>
              </w:rPr>
              <w:t>Não</w:t>
            </w:r>
          </w:p>
        </w:tc>
      </w:tr>
    </w:tbl>
    <w:p w:rsidR="006B67CD" w:rsidRPr="002A4125" w:rsidRDefault="006B67CD" w:rsidP="006B67CD">
      <w:pPr>
        <w:pStyle w:val="PURBlueBGHeader"/>
      </w:pPr>
      <w:r>
        <w:t>SLs DE UTILIZADOR</w:t>
      </w:r>
    </w:p>
    <w:tbl>
      <w:tblPr>
        <w:tblStyle w:val="PURTableNoVertical"/>
        <w:tblW w:w="0" w:type="auto"/>
        <w:tblLook w:val="04A0" w:firstRow="1" w:lastRow="0" w:firstColumn="1" w:lastColumn="0" w:noHBand="0" w:noVBand="1"/>
      </w:tblPr>
      <w:tblGrid>
        <w:gridCol w:w="5267"/>
        <w:gridCol w:w="5259"/>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AF7627" w:rsidRDefault="006B67CD" w:rsidP="00036438">
            <w:pPr>
              <w:pStyle w:val="PURBody"/>
              <w:rPr>
                <w:lang w:val="sv-SE"/>
              </w:rPr>
            </w:pPr>
            <w:r w:rsidRPr="00AF7627">
              <w:rPr>
                <w:b/>
                <w:i/>
                <w:lang w:val="sv-SE"/>
              </w:rPr>
              <w:t>Necessárias para cada um dos:</w:t>
            </w:r>
          </w:p>
        </w:tc>
        <w:tc>
          <w:tcPr>
            <w:tcW w:w="5340" w:type="dxa"/>
          </w:tcPr>
          <w:p w:rsidR="006B67CD" w:rsidRDefault="006B67CD" w:rsidP="00036438">
            <w:pPr>
              <w:pStyle w:val="PURBody"/>
            </w:pPr>
            <w:r>
              <w:rPr>
                <w:b/>
                <w:i/>
              </w:rPr>
              <w:t>SL Necessária:</w:t>
            </w:r>
          </w:p>
        </w:tc>
      </w:tr>
      <w:tr w:rsidR="006B67CD" w:rsidTr="00036438">
        <w:tc>
          <w:tcPr>
            <w:tcW w:w="5340" w:type="dxa"/>
          </w:tcPr>
          <w:p w:rsidR="006B67CD" w:rsidRDefault="006B67CD" w:rsidP="00ED5D2B">
            <w:pPr>
              <w:pStyle w:val="PURBullet"/>
              <w:numPr>
                <w:ilvl w:val="0"/>
                <w:numId w:val="65"/>
              </w:numPr>
            </w:pPr>
            <w:r>
              <w:t>Utilizadores que acedam ao serviço online ou a software relacionado</w:t>
            </w:r>
          </w:p>
        </w:tc>
        <w:tc>
          <w:tcPr>
            <w:tcW w:w="5340" w:type="dxa"/>
          </w:tcPr>
          <w:p w:rsidR="006B67CD" w:rsidRPr="002A4125" w:rsidRDefault="006B67CD" w:rsidP="00ED5D2B">
            <w:pPr>
              <w:pStyle w:val="PURBullet"/>
              <w:numPr>
                <w:ilvl w:val="0"/>
                <w:numId w:val="66"/>
              </w:numPr>
            </w:pPr>
            <w:r>
              <w:t xml:space="preserve">Project Pro para Office 365 User SL, </w:t>
            </w:r>
            <w:r>
              <w:rPr>
                <w:b/>
              </w:rPr>
              <w:t>ou</w:t>
            </w:r>
          </w:p>
          <w:p w:rsidR="006B67CD" w:rsidRDefault="006B67CD" w:rsidP="00ED5D2B">
            <w:pPr>
              <w:pStyle w:val="PURBody"/>
              <w:numPr>
                <w:ilvl w:val="0"/>
                <w:numId w:val="66"/>
              </w:numPr>
            </w:pPr>
            <w:r>
              <w:t xml:space="preserve">Project Online com Project Pro para Office 365 User SL </w:t>
            </w:r>
          </w:p>
        </w:tc>
      </w:tr>
    </w:tbl>
    <w:p w:rsidR="006B67CD" w:rsidRPr="002A4125" w:rsidRDefault="006B67CD" w:rsidP="00111D11">
      <w:pPr>
        <w:pStyle w:val="PURBlueBGHeader"/>
        <w:keepNext/>
        <w:keepLines/>
      </w:pPr>
      <w:r>
        <w:t>Termos Adicionais:</w:t>
      </w:r>
    </w:p>
    <w:p w:rsidR="006B67CD" w:rsidRPr="002A4125" w:rsidRDefault="006B67CD" w:rsidP="00111D11">
      <w:pPr>
        <w:pStyle w:val="PURBlueStrong-Indented"/>
      </w:pPr>
      <w:r>
        <w:t>Direitos de Utilização e Instalação</w:t>
      </w:r>
    </w:p>
    <w:p w:rsidR="006B67CD" w:rsidRPr="000C6D90" w:rsidRDefault="006B67CD" w:rsidP="00111D11">
      <w:pPr>
        <w:pStyle w:val="ListParagraph"/>
        <w:keepNext/>
        <w:keepLines/>
        <w:numPr>
          <w:ilvl w:val="0"/>
          <w:numId w:val="67"/>
        </w:numPr>
        <w:ind w:left="540" w:hanging="270"/>
        <w:rPr>
          <w:sz w:val="18"/>
          <w:szCs w:val="18"/>
        </w:rPr>
      </w:pPr>
      <w:r w:rsidRPr="000C6D90">
        <w:rPr>
          <w:rFonts w:ascii="Arial" w:hAnsi="Arial" w:cs="Arial"/>
          <w:sz w:val="18"/>
          <w:szCs w:val="18"/>
        </w:rPr>
        <w:t>Cada utilizador a quem atribua uma SL de Utilizador pode ativar o software para utilização local ou remota num máximo de cinco OSEs em simultâneo.</w:t>
      </w:r>
    </w:p>
    <w:p w:rsidR="006B67CD" w:rsidRPr="000C6D90" w:rsidRDefault="006B67CD" w:rsidP="00ED5D2B">
      <w:pPr>
        <w:pStyle w:val="ListParagraph"/>
        <w:numPr>
          <w:ilvl w:val="0"/>
          <w:numId w:val="67"/>
        </w:numPr>
        <w:ind w:left="540" w:hanging="270"/>
        <w:rPr>
          <w:spacing w:val="-1"/>
          <w:sz w:val="18"/>
          <w:szCs w:val="18"/>
        </w:rPr>
      </w:pPr>
      <w:r w:rsidRPr="000C6D90">
        <w:rPr>
          <w:rFonts w:ascii="Arial" w:hAnsi="Arial" w:cs="Arial"/>
          <w:spacing w:val="-1"/>
          <w:sz w:val="18"/>
          <w:szCs w:val="18"/>
        </w:rPr>
        <w:t xml:space="preserve">O utilizador licenciado também poderá utilizar o software ativado por outro utilizador ao abrigo de uma SL de Utilizador diferente. </w:t>
      </w:r>
    </w:p>
    <w:p w:rsidR="006B67CD" w:rsidRPr="000C6D90" w:rsidRDefault="006B67CD" w:rsidP="00ED5D2B">
      <w:pPr>
        <w:pStyle w:val="ListParagraph"/>
        <w:numPr>
          <w:ilvl w:val="0"/>
          <w:numId w:val="67"/>
        </w:numPr>
        <w:ind w:left="540" w:hanging="270"/>
        <w:rPr>
          <w:spacing w:val="-2"/>
          <w:sz w:val="18"/>
          <w:szCs w:val="18"/>
        </w:rPr>
      </w:pPr>
      <w:r w:rsidRPr="000C6D90">
        <w:rPr>
          <w:rFonts w:ascii="Arial" w:hAnsi="Arial" w:cs="Arial"/>
          <w:spacing w:val="-2"/>
          <w:sz w:val="18"/>
          <w:szCs w:val="18"/>
        </w:rPr>
        <w:t xml:space="preserve">O Cliente pode permitir que outros utilizadores acedam remotamente ao software unicamente para prestarem serviços de suporte. </w:t>
      </w:r>
    </w:p>
    <w:p w:rsidR="00A51471" w:rsidRPr="00D93D98" w:rsidRDefault="00A51471" w:rsidP="00A51471">
      <w:pPr>
        <w:pStyle w:val="PURBlueStrong-Indented"/>
        <w:spacing w:after="0" w:line="240" w:lineRule="auto"/>
        <w:ind w:left="274"/>
        <w:rPr>
          <w:sz w:val="10"/>
          <w:szCs w:val="10"/>
        </w:rPr>
      </w:pPr>
    </w:p>
    <w:p w:rsidR="006B67CD" w:rsidRPr="007F3062" w:rsidRDefault="006B67CD" w:rsidP="00F81402">
      <w:pPr>
        <w:pStyle w:val="PURBlueStrong-Indented"/>
        <w:spacing w:after="45"/>
        <w:rPr>
          <w:lang w:val="de-DE"/>
        </w:rPr>
      </w:pPr>
      <w:r w:rsidRPr="007F3062">
        <w:rPr>
          <w:lang w:val="de-DE"/>
        </w:rPr>
        <w:t>Serviço Online e Atualização de Software</w:t>
      </w:r>
    </w:p>
    <w:p w:rsidR="006B67CD" w:rsidRPr="002A4125" w:rsidRDefault="006B67CD" w:rsidP="006B67CD">
      <w:pPr>
        <w:pStyle w:val="PURBody-Indented"/>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6B67CD" w:rsidRPr="002A4125" w:rsidRDefault="006B67CD" w:rsidP="00F81402">
      <w:pPr>
        <w:pStyle w:val="PURBlueStrong-Indented"/>
        <w:spacing w:after="45"/>
      </w:pPr>
      <w:r>
        <w:t>Ligação Necessária</w:t>
      </w:r>
    </w:p>
    <w:p w:rsidR="006B67CD" w:rsidRPr="002A4125" w:rsidRDefault="006B67CD" w:rsidP="006B67CD">
      <w:pPr>
        <w:pStyle w:val="PURBody-Indented"/>
      </w:pPr>
      <w:r>
        <w:t>Cada utilizador a quem atribua uma SL de Utilizador tem de ligar cada dispositivo no qual tenham instalado o software na Internet pelo menos uma vez a cada 30 dias.</w:t>
      </w:r>
      <w:r w:rsidR="00F61194">
        <w:t xml:space="preserve"> </w:t>
      </w:r>
      <w:r>
        <w:t>Se um utilizador não estiver em conformidade com este requisito, a funcionalidade do software pode ser afetada.</w:t>
      </w:r>
    </w:p>
    <w:p w:rsidR="006B67CD" w:rsidRPr="002A4125" w:rsidRDefault="006B67CD" w:rsidP="00F81402">
      <w:pPr>
        <w:pStyle w:val="PURBlueStrong-Indented"/>
        <w:spacing w:after="45"/>
      </w:pPr>
      <w:r>
        <w:t>Validação da Subscrição</w:t>
      </w:r>
    </w:p>
    <w:p w:rsidR="006B67CD" w:rsidRPr="002A4125" w:rsidRDefault="006B67CD" w:rsidP="0063778B">
      <w:pPr>
        <w:pStyle w:val="PURBody-Indented"/>
        <w:spacing w:after="90"/>
      </w:pPr>
      <w:r>
        <w:t>A Microsoft pode verificar automaticamente a versão de qualquer versão do software instalado pelos seus utilizadores em qualquer</w:t>
      </w:r>
      <w:r w:rsidR="0063778B">
        <w:t> </w:t>
      </w:r>
      <w:r>
        <w:t>dispositivo. Os dispositivos nos quais o software é instalado podem fornecer periodicamente informações para verificar se o</w:t>
      </w:r>
      <w:r w:rsidR="00EE192C">
        <w:t> </w:t>
      </w:r>
      <w:r>
        <w:t>software está devidamente licenciado e que a Vigência não expirou.</w:t>
      </w:r>
      <w:r w:rsidR="00F61194">
        <w:t xml:space="preserve"> </w:t>
      </w:r>
      <w:r>
        <w:t>Estas informações incluem a versão do software, o Windows Live ID do utilizador, as informações de ID do produto, o ID do computador e o endereço IP do dispositivo. Caso o software não</w:t>
      </w:r>
      <w:r w:rsidR="0063778B">
        <w:t> </w:t>
      </w:r>
      <w:r>
        <w:t>esteja devidamente licenciado, a respetiva funcionalidade será afetada.</w:t>
      </w:r>
      <w:r w:rsidR="00F61194">
        <w:t xml:space="preserve"> </w:t>
      </w:r>
      <w:r>
        <w:t>O Cliente apenas poderá obter atualizações para o</w:t>
      </w:r>
      <w:r w:rsidR="00EE192C">
        <w:t> </w:t>
      </w:r>
      <w:r>
        <w:t>software da Microsoft ou de origens autorizadas.</w:t>
      </w:r>
      <w:r w:rsidR="00F61194">
        <w:t xml:space="preserve"> </w:t>
      </w:r>
      <w:r>
        <w:t xml:space="preserve">Para mais informações sobre como obter atualizações de fontes autorizadas, consulte </w:t>
      </w:r>
      <w:hyperlink r:id="rId82">
        <w:r>
          <w:rPr>
            <w:color w:val="00467F"/>
            <w:u w:val="single"/>
          </w:rPr>
          <w:t>http://windows.microsoft.com/en-US/windows/help/genuine/faq</w:t>
        </w:r>
      </w:hyperlink>
      <w:r>
        <w:t>. Ao utilizar o software, o Cliente está a autorizar a</w:t>
      </w:r>
      <w:r w:rsidR="00EE192C">
        <w:t> </w:t>
      </w:r>
      <w:r>
        <w:t>transmissão das informações descritas nesta secção.</w:t>
      </w:r>
    </w:p>
    <w:p w:rsidR="006B67CD" w:rsidRPr="002A4125" w:rsidRDefault="006B67CD" w:rsidP="006B67CD">
      <w:pPr>
        <w:pStyle w:val="PURBlueStrong-Indented"/>
      </w:pPr>
      <w:r>
        <w:t>Modelos e Elementos de Multimédia</w:t>
      </w:r>
    </w:p>
    <w:p w:rsidR="006B67CD" w:rsidRPr="002A4125" w:rsidRDefault="006B67CD" w:rsidP="006B67CD">
      <w:pPr>
        <w:pStyle w:val="PURBody-Indented"/>
      </w:pPr>
      <w:r>
        <w:t>A Microsoft concede-lhe uma licença para copiar, distribuir, executar e apresentar elementos de multimédia (ClipArt, imagens, animações, sons, música, clips de vídeo, modelos e outras formas de conteúdo) incluídos com o software e as Office Web Apps em</w:t>
      </w:r>
      <w:r w:rsidR="00EE192C">
        <w:t> </w:t>
      </w:r>
      <w:r>
        <w:t>documentos e projetos, com a exceção de que não poderá: (i) vender, licenciar ou distribuir cópias de quaisquer elementos multimédia por iniciativa própria ou como um produto se o valor principal do produto consistir nos elementos multimédia; (ii)</w:t>
      </w:r>
      <w:r w:rsidR="00EE192C">
        <w:t> </w:t>
      </w:r>
      <w: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6B67CD" w:rsidRPr="002A4125" w:rsidRDefault="00486B0E" w:rsidP="00A51471">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p>
    <w:p w:rsidR="0082133B" w:rsidRPr="002A4125" w:rsidRDefault="00ED4593">
      <w:pPr>
        <w:pStyle w:val="PURProductName"/>
      </w:pPr>
      <w:bookmarkStart w:id="479" w:name="_Sec387"/>
      <w:r>
        <w:t>SharePoint Online Kiosk</w:t>
      </w:r>
      <w:bookmarkEnd w:id="479"/>
      <w:r>
        <w:fldChar w:fldCharType="begin"/>
      </w:r>
      <w:r>
        <w:instrText>XE "SharePoint Online Kiosk"</w:instrText>
      </w:r>
      <w:r>
        <w:fldChar w:fldCharType="end"/>
      </w:r>
      <w:r w:rsidR="00F22968">
        <w:fldChar w:fldCharType="begin"/>
      </w:r>
      <w:r>
        <w:instrText xml:space="preserve"> TC "</w:instrText>
      </w:r>
      <w:bookmarkStart w:id="480" w:name="_Toc366134377"/>
      <w:bookmarkStart w:id="481" w:name="_Toc366134449"/>
      <w:r>
        <w:instrText>SharePoint Online Kiosk</w:instrText>
      </w:r>
      <w:bookmarkEnd w:id="480"/>
      <w:bookmarkEnd w:id="481"/>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403E40" w:rsidRDefault="00ED4593" w:rsidP="0097779F">
            <w:pPr>
              <w:pStyle w:val="PURBody"/>
            </w:pPr>
            <w:r>
              <w:t xml:space="preserve">Declaração de Privacidade do Office 365: </w:t>
            </w:r>
            <w:r>
              <w:rPr>
                <w:b/>
              </w:rPr>
              <w:t>Sim</w:t>
            </w:r>
            <w:r>
              <w:t xml:space="preserve"> (Consulte </w:t>
            </w:r>
            <w:hyperlink r:id="rId83">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84">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rsidTr="006D710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F7627" w:rsidRDefault="00ED4593">
            <w:pPr>
              <w:pStyle w:val="PURBody"/>
              <w:rPr>
                <w:lang w:val="sv-SE"/>
              </w:rPr>
            </w:pPr>
            <w:r w:rsidRPr="00AF7627">
              <w:rPr>
                <w:b/>
                <w:i/>
                <w:lang w:val="sv-SE"/>
              </w:rPr>
              <w:t>Necessárias para cada um dos:</w:t>
            </w:r>
          </w:p>
          <w:p w:rsidR="0082133B" w:rsidRPr="002A4125" w:rsidRDefault="00ED4593" w:rsidP="00ED5D2B">
            <w:pPr>
              <w:pStyle w:val="PURBullet"/>
              <w:numPr>
                <w:ilvl w:val="0"/>
                <w:numId w:val="37"/>
              </w:numPr>
              <w:spacing w:after="120" w:line="240" w:lineRule="auto"/>
            </w:pPr>
            <w:r>
              <w:t>Utilizadores autenticados</w:t>
            </w:r>
            <w:r>
              <w:rPr>
                <w:vertAlign w:val="superscript"/>
              </w:rPr>
              <w:t>1</w:t>
            </w:r>
            <w:r>
              <w:t xml:space="preserve"> que acedam ao serviço online ou a software relacionado para acesso </w:t>
            </w:r>
            <w:r w:rsidR="002B76C0">
              <w:t>“</w:t>
            </w:r>
            <w:r>
              <w:t>só de leitura</w:t>
            </w:r>
            <w:r w:rsidR="002B76C0">
              <w:t>”</w:t>
            </w:r>
            <w:r>
              <w:t xml:space="preserve"> para visualizar conteúdo de sites e </w:t>
            </w:r>
            <w:r w:rsidR="002B76C0">
              <w:t>“</w:t>
            </w:r>
            <w:r>
              <w:t>privilégios de edição</w:t>
            </w:r>
            <w:r w:rsidR="002B76C0">
              <w:t>”</w:t>
            </w:r>
            <w:r>
              <w:t xml:space="preserve"> para formulários baseados no browser ou do InfoPath e Utilizadores do Office 365 Enterprise K1 que acedam ao serviço online para criar e editar documentos do Office. Não são permitidos quaisquer outros acessos e utilizações do serviço.</w:t>
            </w:r>
          </w:p>
          <w:p w:rsidR="00EC153F" w:rsidRPr="00E6216B" w:rsidRDefault="00EC153F" w:rsidP="00E6216B">
            <w:pPr>
              <w:spacing w:after="120"/>
              <w:ind w:left="288"/>
              <w:rPr>
                <w:rFonts w:cs="Arial"/>
                <w:szCs w:val="18"/>
                <w:lang w:eastAsia="zh-CN"/>
              </w:rPr>
            </w:pPr>
          </w:p>
        </w:tc>
        <w:tc>
          <w:tcPr>
            <w:tcW w:w="5320" w:type="dxa"/>
          </w:tcPr>
          <w:p w:rsidR="0082133B" w:rsidRPr="002A4125" w:rsidRDefault="00ED4593">
            <w:pPr>
              <w:pStyle w:val="PURBody"/>
            </w:pPr>
            <w:r>
              <w:rPr>
                <w:b/>
                <w:i/>
              </w:rPr>
              <w:t>SL Necessária:</w:t>
            </w:r>
          </w:p>
          <w:p w:rsidR="0082133B" w:rsidRDefault="00ED4593" w:rsidP="00ED5D2B">
            <w:pPr>
              <w:pStyle w:val="PURBullet"/>
              <w:numPr>
                <w:ilvl w:val="0"/>
                <w:numId w:val="38"/>
              </w:numPr>
            </w:pPr>
            <w:r>
              <w:t>Office 365 Enterprise K1 User SL</w:t>
            </w:r>
          </w:p>
        </w:tc>
      </w:tr>
    </w:tbl>
    <w:p w:rsidR="0082133B" w:rsidRPr="002A4125" w:rsidRDefault="00486B0E" w:rsidP="00F65576">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82" w:name="_Sec436"/>
      <w:r>
        <w:t>SharePoint Online Plan 1</w:t>
      </w:r>
      <w:bookmarkEnd w:id="482"/>
      <w:r>
        <w:fldChar w:fldCharType="begin"/>
      </w:r>
      <w:r>
        <w:instrText>XE "SharePoint Online Plan 1"</w:instrText>
      </w:r>
      <w:r>
        <w:fldChar w:fldCharType="end"/>
      </w:r>
      <w:r w:rsidR="00F22968">
        <w:fldChar w:fldCharType="begin"/>
      </w:r>
      <w:r>
        <w:instrText xml:space="preserve"> TC "</w:instrText>
      </w:r>
      <w:bookmarkStart w:id="483" w:name="_Toc366134378"/>
      <w:bookmarkStart w:id="484" w:name="_Toc366134450"/>
      <w:r>
        <w:instrText>SharePoint Online Plan 1</w:instrText>
      </w:r>
      <w:bookmarkEnd w:id="483"/>
      <w:bookmarkEnd w:id="484"/>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403E40" w:rsidRDefault="002F091C" w:rsidP="0097779F">
            <w:pPr>
              <w:pStyle w:val="PURBody"/>
            </w:pPr>
            <w:r>
              <w:t xml:space="preserve">Declaração de Privacidade do Office 365: </w:t>
            </w:r>
            <w:r>
              <w:rPr>
                <w:b/>
              </w:rPr>
              <w:t>Sim</w:t>
            </w:r>
            <w:r>
              <w:t xml:space="preserve"> (Consulte </w:t>
            </w:r>
            <w:hyperlink r:id="rId85">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86">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F7627" w:rsidRDefault="00ED4593">
            <w:pPr>
              <w:pStyle w:val="PURBody"/>
              <w:rPr>
                <w:lang w:val="sv-SE"/>
              </w:rPr>
            </w:pPr>
            <w:r w:rsidRPr="00AF7627">
              <w:rPr>
                <w:b/>
                <w:i/>
                <w:lang w:val="sv-SE"/>
              </w:rPr>
              <w:t>Necessárias para cada um dos:</w:t>
            </w:r>
          </w:p>
          <w:p w:rsidR="001D3D2C" w:rsidRPr="002A4125" w:rsidRDefault="00ED4593" w:rsidP="00ED5D2B">
            <w:pPr>
              <w:pStyle w:val="PURBullet"/>
              <w:numPr>
                <w:ilvl w:val="0"/>
                <w:numId w:val="84"/>
              </w:numPr>
            </w:pPr>
            <w:r>
              <w:t>Utilizadores autenticados</w:t>
            </w:r>
            <w:r>
              <w:rPr>
                <w:vertAlign w:val="superscript"/>
              </w:rPr>
              <w:t>1</w:t>
            </w:r>
            <w:r>
              <w:t xml:space="preserve"> que acedam ao serviço online ou a software relacionado. No entanto, não pode aceder aos serviços do Infopath, Excel, Access ou Visio. Os Utilizadores Externos</w:t>
            </w:r>
            <w:r>
              <w:rPr>
                <w:vertAlign w:val="superscript"/>
              </w:rPr>
              <w:t>1</w:t>
            </w:r>
            <w:r>
              <w:t xml:space="preserve"> convidados para coleções de sites através da funcionalidade Share-by-Mail não precisam de SLs de Utilizador.</w:t>
            </w:r>
          </w:p>
          <w:p w:rsidR="00035228" w:rsidRPr="00035228" w:rsidRDefault="00A0797E" w:rsidP="00ED5D2B">
            <w:pPr>
              <w:pStyle w:val="PURBullet"/>
              <w:numPr>
                <w:ilvl w:val="0"/>
                <w:numId w:val="39"/>
              </w:numPr>
              <w:spacing w:line="240" w:lineRule="auto"/>
            </w:pPr>
            <w:r>
              <w:rPr>
                <w:vertAlign w:val="superscript"/>
              </w:rPr>
              <w:t>1</w:t>
            </w:r>
            <w:r w:rsidR="000E7328">
              <w:rPr>
                <w:vertAlign w:val="superscript"/>
              </w:rPr>
              <w:t xml:space="preserve"> </w:t>
            </w:r>
            <w:r w:rsidR="001D3D2C">
              <w:t xml:space="preserve">Consulte </w:t>
            </w:r>
            <w:hyperlink r:id="rId87" w:anchor="_Sec6" w:history="1">
              <w:r w:rsidR="001D3D2C">
                <w:rPr>
                  <w:rStyle w:val="Hyperlink"/>
                </w:rPr>
                <w:t>Termos de Licenciamento Gerais, Definições</w:t>
              </w:r>
            </w:hyperlink>
          </w:p>
        </w:tc>
        <w:tc>
          <w:tcPr>
            <w:tcW w:w="5340" w:type="dxa"/>
          </w:tcPr>
          <w:p w:rsidR="0082133B" w:rsidRPr="002A4125" w:rsidRDefault="00ED4593">
            <w:pPr>
              <w:pStyle w:val="PURBody"/>
            </w:pPr>
            <w:r>
              <w:rPr>
                <w:b/>
                <w:i/>
              </w:rPr>
              <w:t>SL Necessária:</w:t>
            </w:r>
          </w:p>
          <w:p w:rsidR="0082133B" w:rsidRPr="00A0797E" w:rsidRDefault="00ED4593" w:rsidP="00A0797E">
            <w:pPr>
              <w:pStyle w:val="PURBullet"/>
              <w:numPr>
                <w:ilvl w:val="0"/>
                <w:numId w:val="40"/>
              </w:numPr>
              <w:rPr>
                <w:rFonts w:cs="Arial"/>
              </w:rPr>
            </w:pPr>
            <w:r w:rsidRPr="00A0797E">
              <w:rPr>
                <w:rFonts w:cs="Arial"/>
              </w:rPr>
              <w:t xml:space="preserve">SharePoint Online Plan 1 User SL, </w:t>
            </w:r>
            <w:r w:rsidRPr="00A0797E">
              <w:rPr>
                <w:rFonts w:cs="Arial"/>
                <w:b/>
              </w:rPr>
              <w:t>ou</w:t>
            </w:r>
          </w:p>
          <w:p w:rsidR="0082133B" w:rsidRPr="00A0797E" w:rsidRDefault="00ED4593" w:rsidP="00A0797E">
            <w:pPr>
              <w:pStyle w:val="PURBullet"/>
              <w:numPr>
                <w:ilvl w:val="0"/>
                <w:numId w:val="40"/>
              </w:numPr>
              <w:rPr>
                <w:rFonts w:cs="Arial"/>
              </w:rPr>
            </w:pPr>
            <w:r w:rsidRPr="00A0797E">
              <w:rPr>
                <w:rFonts w:cs="Arial"/>
              </w:rPr>
              <w:t xml:space="preserve">SharePoint Online Plan 2 User SL, </w:t>
            </w:r>
            <w:r w:rsidRPr="00A0797E">
              <w:rPr>
                <w:rFonts w:cs="Arial"/>
                <w:b/>
              </w:rPr>
              <w:t>ou</w:t>
            </w:r>
          </w:p>
          <w:p w:rsidR="007C7028" w:rsidRPr="00A0797E" w:rsidRDefault="007C7028" w:rsidP="00A0797E">
            <w:pPr>
              <w:pStyle w:val="Heading4nobold"/>
              <w:numPr>
                <w:ilvl w:val="0"/>
                <w:numId w:val="40"/>
              </w:numPr>
              <w:spacing w:line="240" w:lineRule="exact"/>
              <w:jc w:val="left"/>
              <w:rPr>
                <w:rFonts w:ascii="Arial" w:hAnsi="Arial" w:cs="Arial"/>
              </w:rPr>
            </w:pPr>
            <w:r w:rsidRPr="00A0797E">
              <w:rPr>
                <w:rFonts w:ascii="Arial" w:hAnsi="Arial" w:cs="Arial"/>
                <w:color w:val="000000"/>
              </w:rPr>
              <w:t xml:space="preserve">Office 365 Education A2 </w:t>
            </w:r>
            <w:r w:rsidRPr="00A0797E">
              <w:rPr>
                <w:rFonts w:ascii="Arial" w:hAnsi="Arial" w:cs="Arial"/>
                <w:color w:val="000000"/>
                <w:szCs w:val="18"/>
              </w:rPr>
              <w:t xml:space="preserve">User SL, </w:t>
            </w:r>
            <w:r w:rsidRPr="00A0797E">
              <w:rPr>
                <w:rFonts w:ascii="Arial" w:hAnsi="Arial" w:cs="Arial"/>
                <w:b/>
                <w:color w:val="000000"/>
                <w:szCs w:val="18"/>
              </w:rPr>
              <w:t>ou</w:t>
            </w:r>
          </w:p>
          <w:p w:rsidR="007C7028" w:rsidRPr="00A0797E" w:rsidRDefault="007C7028" w:rsidP="00A0797E">
            <w:pPr>
              <w:pStyle w:val="Heading4nobold"/>
              <w:numPr>
                <w:ilvl w:val="0"/>
                <w:numId w:val="40"/>
              </w:numPr>
              <w:spacing w:line="240" w:lineRule="exact"/>
              <w:jc w:val="left"/>
              <w:rPr>
                <w:rFonts w:ascii="Arial" w:hAnsi="Arial" w:cs="Arial"/>
              </w:rPr>
            </w:pPr>
            <w:r w:rsidRPr="00A0797E">
              <w:rPr>
                <w:rFonts w:ascii="Arial" w:hAnsi="Arial" w:cs="Arial"/>
                <w:color w:val="000000"/>
              </w:rPr>
              <w:t xml:space="preserve">Office 365 Education A3 </w:t>
            </w:r>
            <w:r w:rsidRPr="00A0797E">
              <w:rPr>
                <w:rFonts w:ascii="Arial" w:hAnsi="Arial" w:cs="Arial"/>
                <w:color w:val="000000"/>
                <w:szCs w:val="18"/>
              </w:rPr>
              <w:t xml:space="preserve">User SL, </w:t>
            </w:r>
            <w:r w:rsidRPr="00A0797E">
              <w:rPr>
                <w:rFonts w:ascii="Arial" w:hAnsi="Arial" w:cs="Arial"/>
                <w:b/>
                <w:color w:val="000000"/>
                <w:szCs w:val="18"/>
              </w:rPr>
              <w:t>ou</w:t>
            </w:r>
          </w:p>
          <w:p w:rsidR="007C7028" w:rsidRPr="00A0797E" w:rsidRDefault="007C7028" w:rsidP="00A0797E">
            <w:pPr>
              <w:pStyle w:val="Heading4nobold"/>
              <w:numPr>
                <w:ilvl w:val="0"/>
                <w:numId w:val="40"/>
              </w:numPr>
              <w:spacing w:line="240" w:lineRule="exact"/>
              <w:jc w:val="left"/>
              <w:rPr>
                <w:rFonts w:ascii="Arial" w:hAnsi="Arial" w:cs="Arial"/>
              </w:rPr>
            </w:pPr>
            <w:r w:rsidRPr="00A0797E">
              <w:rPr>
                <w:rFonts w:ascii="Arial" w:hAnsi="Arial" w:cs="Arial"/>
                <w:color w:val="000000"/>
              </w:rPr>
              <w:t xml:space="preserve">Office 365 Education A4 </w:t>
            </w:r>
            <w:r w:rsidRPr="00A0797E">
              <w:rPr>
                <w:rFonts w:ascii="Arial" w:hAnsi="Arial" w:cs="Arial"/>
                <w:color w:val="000000"/>
                <w:szCs w:val="18"/>
              </w:rPr>
              <w:t xml:space="preserve">User SL, </w:t>
            </w:r>
            <w:r w:rsidRPr="00A0797E">
              <w:rPr>
                <w:rFonts w:ascii="Arial" w:hAnsi="Arial" w:cs="Arial"/>
                <w:b/>
                <w:color w:val="000000"/>
                <w:szCs w:val="18"/>
              </w:rPr>
              <w:t>ou</w:t>
            </w:r>
          </w:p>
          <w:p w:rsidR="0082133B" w:rsidRPr="00A0797E" w:rsidRDefault="00ED4593" w:rsidP="00A0797E">
            <w:pPr>
              <w:pStyle w:val="PURBullet"/>
              <w:numPr>
                <w:ilvl w:val="0"/>
                <w:numId w:val="40"/>
              </w:numPr>
              <w:rPr>
                <w:rFonts w:cs="Arial"/>
              </w:rPr>
            </w:pPr>
            <w:r w:rsidRPr="00A0797E">
              <w:rPr>
                <w:rFonts w:cs="Arial"/>
              </w:rPr>
              <w:t xml:space="preserve">Office 365 Enterprise E1 User SL, </w:t>
            </w:r>
            <w:r w:rsidRPr="00A0797E">
              <w:rPr>
                <w:rFonts w:cs="Arial"/>
                <w:b/>
              </w:rPr>
              <w:t>ou</w:t>
            </w:r>
          </w:p>
          <w:p w:rsidR="0082133B" w:rsidRPr="00A0797E" w:rsidRDefault="00ED4593" w:rsidP="00A0797E">
            <w:pPr>
              <w:pStyle w:val="PURBullet"/>
              <w:numPr>
                <w:ilvl w:val="0"/>
                <w:numId w:val="40"/>
              </w:numPr>
              <w:rPr>
                <w:rFonts w:cs="Arial"/>
              </w:rPr>
            </w:pPr>
            <w:r w:rsidRPr="00A0797E">
              <w:rPr>
                <w:rFonts w:cs="Arial"/>
              </w:rPr>
              <w:t xml:space="preserve">Office 365 Enterprise E3 User SL, </w:t>
            </w:r>
            <w:r w:rsidRPr="00A0797E">
              <w:rPr>
                <w:rFonts w:cs="Arial"/>
                <w:b/>
              </w:rPr>
              <w:t>ou</w:t>
            </w:r>
          </w:p>
          <w:p w:rsidR="007A6DE3" w:rsidRPr="00A0797E" w:rsidRDefault="00ED4593" w:rsidP="00A0797E">
            <w:pPr>
              <w:pStyle w:val="PURBullet"/>
              <w:numPr>
                <w:ilvl w:val="0"/>
                <w:numId w:val="40"/>
              </w:numPr>
              <w:rPr>
                <w:rFonts w:cs="Arial"/>
              </w:rPr>
            </w:pPr>
            <w:r w:rsidRPr="00A0797E">
              <w:rPr>
                <w:rFonts w:cs="Arial"/>
              </w:rPr>
              <w:t xml:space="preserve">Office 365 Enterprise E4 User SL </w:t>
            </w:r>
            <w:r w:rsidRPr="00A0797E">
              <w:rPr>
                <w:rFonts w:cs="Arial"/>
                <w:b/>
              </w:rPr>
              <w:t>ou</w:t>
            </w:r>
          </w:p>
          <w:p w:rsidR="0082133B" w:rsidRPr="00A0797E" w:rsidRDefault="007A6DE3" w:rsidP="00A0797E">
            <w:pPr>
              <w:pStyle w:val="Heading4nobold"/>
              <w:numPr>
                <w:ilvl w:val="0"/>
                <w:numId w:val="40"/>
              </w:numPr>
              <w:spacing w:line="240" w:lineRule="exact"/>
              <w:jc w:val="left"/>
              <w:rPr>
                <w:rFonts w:ascii="Arial" w:hAnsi="Arial" w:cs="Arial"/>
              </w:rPr>
            </w:pPr>
            <w:r w:rsidRPr="00A0797E">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2A4125" w:rsidRDefault="00ED4593" w:rsidP="00381892">
      <w:pPr>
        <w:pStyle w:val="PURBlueBGHeader"/>
        <w:keepNext/>
        <w:keepLines/>
      </w:pPr>
      <w:r>
        <w:t>SLs DE SUPLEMENTOS</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rsidP="00381892">
            <w:pPr>
              <w:pStyle w:val="PURBody"/>
              <w:keepNext/>
              <w:keepLines/>
            </w:pPr>
            <w:r>
              <w:rPr>
                <w:b/>
                <w:i/>
              </w:rPr>
              <w:t>Quando é necessária:</w:t>
            </w:r>
          </w:p>
          <w:p w:rsidR="0082133B" w:rsidRDefault="003626EB" w:rsidP="00381892">
            <w:pPr>
              <w:pStyle w:val="PURBullet"/>
              <w:keepNext/>
              <w:keepLines/>
              <w:numPr>
                <w:ilvl w:val="0"/>
                <w:numId w:val="41"/>
              </w:numPr>
            </w:pPr>
            <w:r>
              <w:t>Uma por cada gigabyte de armazenamento além do armazenamento fornecido com as SLs de Utilizador</w:t>
            </w:r>
          </w:p>
        </w:tc>
        <w:tc>
          <w:tcPr>
            <w:tcW w:w="5283" w:type="dxa"/>
            <w:tcBorders>
              <w:top w:val="nil"/>
              <w:bottom w:val="nil"/>
            </w:tcBorders>
          </w:tcPr>
          <w:p w:rsidR="0082133B" w:rsidRPr="002A4125" w:rsidRDefault="00ED4593" w:rsidP="00381892">
            <w:pPr>
              <w:pStyle w:val="PURBody"/>
              <w:keepNext/>
              <w:keepLines/>
            </w:pPr>
            <w:r>
              <w:rPr>
                <w:b/>
                <w:i/>
              </w:rPr>
              <w:t>SL Necessária:</w:t>
            </w:r>
          </w:p>
          <w:p w:rsidR="0082133B" w:rsidRDefault="00ED4593" w:rsidP="00381892">
            <w:pPr>
              <w:pStyle w:val="PURBullet"/>
              <w:keepNext/>
              <w:keepLines/>
              <w:numPr>
                <w:ilvl w:val="0"/>
                <w:numId w:val="42"/>
              </w:numPr>
            </w:pPr>
            <w:r>
              <w:t>SharePoint Online Extra Storage Add-on SL</w:t>
            </w:r>
          </w:p>
        </w:tc>
      </w:tr>
    </w:tbl>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82133B" w:rsidRPr="002A4125" w:rsidRDefault="00ED4593">
      <w:pPr>
        <w:pStyle w:val="PURProductName"/>
      </w:pPr>
      <w:bookmarkStart w:id="485" w:name="_Sec385"/>
      <w:r>
        <w:t>SharePoint Online Plan 2</w:t>
      </w:r>
      <w:bookmarkEnd w:id="485"/>
      <w:r>
        <w:fldChar w:fldCharType="begin"/>
      </w:r>
      <w:r>
        <w:instrText>XE "SharePoint Online Plan 2"</w:instrText>
      </w:r>
      <w:r>
        <w:fldChar w:fldCharType="end"/>
      </w:r>
      <w:r w:rsidR="00F22968">
        <w:fldChar w:fldCharType="begin"/>
      </w:r>
      <w:r>
        <w:instrText xml:space="preserve"> TC "</w:instrText>
      </w:r>
      <w:bookmarkStart w:id="486" w:name="_Toc366134379"/>
      <w:bookmarkStart w:id="487" w:name="_Toc366134451"/>
      <w:r>
        <w:instrText>SharePoint Online Plan 2</w:instrText>
      </w:r>
      <w:bookmarkEnd w:id="486"/>
      <w:bookmarkEnd w:id="487"/>
      <w:r>
        <w:instrText>" \l 2</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84"/>
        <w:gridCol w:w="5216"/>
      </w:tblGrid>
      <w:tr w:rsidR="0082133B">
        <w:tc>
          <w:tcPr>
            <w:tcW w:w="6120" w:type="dxa"/>
          </w:tcPr>
          <w:p w:rsidR="0082133B" w:rsidRPr="00FD5971" w:rsidRDefault="00ED4593" w:rsidP="0097779F">
            <w:pPr>
              <w:pStyle w:val="PURBody"/>
            </w:pPr>
            <w:r>
              <w:t xml:space="preserve">Declaração de Privacidade do Office 365: </w:t>
            </w:r>
            <w:r>
              <w:rPr>
                <w:b/>
              </w:rPr>
              <w:t>Sim</w:t>
            </w:r>
            <w:r>
              <w:t xml:space="preserve"> (Consulte </w:t>
            </w:r>
            <w:hyperlink r:id="rId88">
              <w:r>
                <w:rPr>
                  <w:color w:val="00467F"/>
                  <w:u w:val="single"/>
                </w:rPr>
                <w:t>http://go.microsoft.com/fwlink/?LinkID=212058&amp;clcid=0x409</w:t>
              </w:r>
            </w:hyperlink>
            <w:r>
              <w:t xml:space="preserve"> (em inglês))</w:t>
            </w:r>
          </w:p>
        </w:tc>
        <w:tc>
          <w:tcPr>
            <w:tcW w:w="6120" w:type="dxa"/>
          </w:tcPr>
          <w:p w:rsidR="0082133B" w:rsidRDefault="00ED4593">
            <w:pPr>
              <w:pStyle w:val="PURBody"/>
            </w:pPr>
            <w:r>
              <w:t xml:space="preserve">Contrato de Nível de Serviço: </w:t>
            </w:r>
            <w:r>
              <w:rPr>
                <w:b/>
              </w:rPr>
              <w:t xml:space="preserve">Sim </w:t>
            </w:r>
            <w:r>
              <w:t xml:space="preserve">(Consulte </w:t>
            </w:r>
            <w:hyperlink r:id="rId89">
              <w:r>
                <w:rPr>
                  <w:color w:val="00467F"/>
                  <w:u w:val="single"/>
                </w:rPr>
                <w:t>http://microsoft.com/licensing/contracts</w:t>
              </w:r>
            </w:hyperlink>
            <w:r>
              <w:t xml:space="preserve"> (em inglês))</w:t>
            </w:r>
          </w:p>
        </w:tc>
      </w:tr>
    </w:tbl>
    <w:p w:rsidR="0082133B" w:rsidRPr="002A4125" w:rsidRDefault="00ED4593">
      <w:pPr>
        <w:pStyle w:val="PURBlueBGHeader"/>
      </w:pPr>
      <w:r>
        <w:t>SLs DE UTILIZADOR</w:t>
      </w:r>
    </w:p>
    <w:tbl>
      <w:tblPr>
        <w:tblStyle w:val="PURTableNoVertical"/>
        <w:tblW w:w="0" w:type="auto"/>
        <w:tblLook w:val="04A0" w:firstRow="1" w:lastRow="0" w:firstColumn="1" w:lastColumn="0" w:noHBand="0" w:noVBand="1"/>
      </w:tblPr>
      <w:tblGrid>
        <w:gridCol w:w="5328"/>
        <w:gridCol w:w="5198"/>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F7627" w:rsidRDefault="00ED4593">
            <w:pPr>
              <w:pStyle w:val="PURBody"/>
              <w:rPr>
                <w:lang w:val="sv-SE"/>
              </w:rPr>
            </w:pPr>
            <w:r w:rsidRPr="00AF7627">
              <w:rPr>
                <w:b/>
                <w:i/>
                <w:lang w:val="sv-SE"/>
              </w:rPr>
              <w:t>Necessárias para cada um dos:</w:t>
            </w:r>
          </w:p>
          <w:p w:rsidR="00E47D3A" w:rsidRPr="002A4125" w:rsidRDefault="00ED4593" w:rsidP="00ED5D2B">
            <w:pPr>
              <w:pStyle w:val="PURBullet"/>
              <w:numPr>
                <w:ilvl w:val="0"/>
                <w:numId w:val="84"/>
              </w:numPr>
            </w:pPr>
            <w:r>
              <w:t>Os utilizadores autenticados que acedam ao serviço online ou a software relacionado. Os Utilizadores Externos</w:t>
            </w:r>
            <w:r>
              <w:rPr>
                <w:vertAlign w:val="superscript"/>
              </w:rPr>
              <w:t>1</w:t>
            </w:r>
            <w:r>
              <w:t xml:space="preserve"> convidados para coleções de sites através da</w:t>
            </w:r>
            <w:r w:rsidR="00C31233">
              <w:t> </w:t>
            </w:r>
            <w:r>
              <w:t>funcionalidade Share-by-Mail não precisam de SLs de</w:t>
            </w:r>
            <w:r w:rsidR="00C31233">
              <w:t> </w:t>
            </w:r>
            <w:r>
              <w:t>Utilizador.</w:t>
            </w:r>
          </w:p>
          <w:p w:rsidR="0082133B" w:rsidRDefault="00C31233" w:rsidP="00ED5D2B">
            <w:pPr>
              <w:pStyle w:val="PURBullet"/>
              <w:numPr>
                <w:ilvl w:val="0"/>
                <w:numId w:val="43"/>
              </w:numPr>
            </w:pPr>
            <w:r>
              <w:rPr>
                <w:vertAlign w:val="superscript"/>
              </w:rPr>
              <w:t>1</w:t>
            </w:r>
            <w:r w:rsidR="000E7328">
              <w:rPr>
                <w:vertAlign w:val="superscript"/>
              </w:rPr>
              <w:t xml:space="preserve"> </w:t>
            </w:r>
            <w:r w:rsidR="00E47D3A">
              <w:t xml:space="preserve">Consulte </w:t>
            </w:r>
            <w:hyperlink r:id="rId90" w:anchor="_Sec6" w:history="1">
              <w:r w:rsidR="00E47D3A">
                <w:rPr>
                  <w:rStyle w:val="Hyperlink"/>
                </w:rPr>
                <w:t>Termos de Licenciamento Gerais, Definições</w:t>
              </w:r>
            </w:hyperlink>
          </w:p>
        </w:tc>
        <w:tc>
          <w:tcPr>
            <w:tcW w:w="7000" w:type="dxa"/>
          </w:tcPr>
          <w:p w:rsidR="0082133B" w:rsidRPr="002A4125" w:rsidRDefault="00ED4593">
            <w:pPr>
              <w:pStyle w:val="PURBody"/>
            </w:pPr>
            <w:r>
              <w:rPr>
                <w:b/>
                <w:i/>
              </w:rPr>
              <w:t>SL Necessária:</w:t>
            </w:r>
          </w:p>
          <w:p w:rsidR="0082133B" w:rsidRPr="00C31233" w:rsidRDefault="00ED4593" w:rsidP="00C31233">
            <w:pPr>
              <w:pStyle w:val="PURBullet"/>
              <w:numPr>
                <w:ilvl w:val="0"/>
                <w:numId w:val="44"/>
              </w:numPr>
              <w:rPr>
                <w:rFonts w:cs="Arial"/>
              </w:rPr>
            </w:pPr>
            <w:r w:rsidRPr="00C31233">
              <w:rPr>
                <w:rFonts w:cs="Arial"/>
              </w:rPr>
              <w:t xml:space="preserve">SharePoint Online Plan 2 User SL, </w:t>
            </w:r>
            <w:r w:rsidRPr="00C31233">
              <w:rPr>
                <w:rFonts w:cs="Arial"/>
                <w:b/>
              </w:rPr>
              <w:t>ou</w:t>
            </w:r>
          </w:p>
          <w:p w:rsidR="007C7028" w:rsidRPr="00C31233" w:rsidRDefault="007C7028" w:rsidP="00C31233">
            <w:pPr>
              <w:pStyle w:val="Heading4nobold"/>
              <w:numPr>
                <w:ilvl w:val="0"/>
                <w:numId w:val="44"/>
              </w:numPr>
              <w:spacing w:line="240" w:lineRule="exact"/>
              <w:jc w:val="left"/>
              <w:rPr>
                <w:rFonts w:ascii="Arial" w:hAnsi="Arial" w:cs="Arial"/>
              </w:rPr>
            </w:pPr>
            <w:r w:rsidRPr="00C31233">
              <w:rPr>
                <w:rFonts w:ascii="Arial" w:hAnsi="Arial" w:cs="Arial"/>
                <w:color w:val="000000"/>
              </w:rPr>
              <w:t xml:space="preserve">Office 365 Education A3 </w:t>
            </w:r>
            <w:r w:rsidRPr="00C31233">
              <w:rPr>
                <w:rFonts w:ascii="Arial" w:hAnsi="Arial" w:cs="Arial"/>
                <w:color w:val="000000"/>
                <w:szCs w:val="18"/>
              </w:rPr>
              <w:t xml:space="preserve">User SL, </w:t>
            </w:r>
            <w:r w:rsidRPr="00C31233">
              <w:rPr>
                <w:rFonts w:ascii="Arial" w:hAnsi="Arial" w:cs="Arial"/>
                <w:b/>
                <w:color w:val="000000"/>
                <w:szCs w:val="18"/>
              </w:rPr>
              <w:t>ou</w:t>
            </w:r>
          </w:p>
          <w:p w:rsidR="007C7028" w:rsidRPr="00C31233" w:rsidRDefault="007C7028" w:rsidP="00C31233">
            <w:pPr>
              <w:pStyle w:val="PURBullet"/>
              <w:numPr>
                <w:ilvl w:val="0"/>
                <w:numId w:val="44"/>
              </w:numPr>
              <w:rPr>
                <w:rFonts w:cs="Arial"/>
              </w:rPr>
            </w:pPr>
            <w:r w:rsidRPr="00C31233">
              <w:rPr>
                <w:rFonts w:cs="Arial"/>
                <w:color w:val="000000"/>
              </w:rPr>
              <w:t xml:space="preserve">Office 365 Education A4 </w:t>
            </w:r>
            <w:r w:rsidRPr="00C31233">
              <w:rPr>
                <w:rFonts w:cs="Arial"/>
                <w:color w:val="000000"/>
                <w:szCs w:val="18"/>
              </w:rPr>
              <w:t xml:space="preserve">User SL, </w:t>
            </w:r>
            <w:r w:rsidRPr="00C31233">
              <w:rPr>
                <w:rFonts w:cs="Arial"/>
                <w:b/>
                <w:color w:val="000000"/>
                <w:szCs w:val="18"/>
              </w:rPr>
              <w:t>ou</w:t>
            </w:r>
            <w:r w:rsidRPr="00C31233">
              <w:rPr>
                <w:rFonts w:cs="Arial"/>
              </w:rPr>
              <w:t xml:space="preserve"> </w:t>
            </w:r>
          </w:p>
          <w:p w:rsidR="0082133B" w:rsidRPr="00C31233" w:rsidRDefault="00ED4593" w:rsidP="00C31233">
            <w:pPr>
              <w:pStyle w:val="PURBullet"/>
              <w:numPr>
                <w:ilvl w:val="0"/>
                <w:numId w:val="44"/>
              </w:numPr>
              <w:rPr>
                <w:rFonts w:cs="Arial"/>
              </w:rPr>
            </w:pPr>
            <w:r w:rsidRPr="00C31233">
              <w:rPr>
                <w:rFonts w:cs="Arial"/>
              </w:rPr>
              <w:t xml:space="preserve">Office 365 Enterprise E3 User SL, </w:t>
            </w:r>
            <w:r w:rsidRPr="00C31233">
              <w:rPr>
                <w:rFonts w:cs="Arial"/>
                <w:b/>
              </w:rPr>
              <w:t>ou</w:t>
            </w:r>
          </w:p>
          <w:p w:rsidR="0082133B" w:rsidRDefault="00ED4593" w:rsidP="00C31233">
            <w:pPr>
              <w:pStyle w:val="PURBullet"/>
              <w:numPr>
                <w:ilvl w:val="0"/>
                <w:numId w:val="44"/>
              </w:numPr>
            </w:pPr>
            <w:r w:rsidRPr="00C31233">
              <w:rPr>
                <w:rFonts w:cs="Arial"/>
              </w:rPr>
              <w:t>Office 365 Enterprise E4 User SL</w:t>
            </w:r>
          </w:p>
        </w:tc>
      </w:tr>
    </w:tbl>
    <w:p w:rsidR="0082133B" w:rsidRPr="002A4125" w:rsidRDefault="00ED4593">
      <w:pPr>
        <w:pStyle w:val="PURBlueBGHeader"/>
      </w:pPr>
      <w:r>
        <w:t>SLs DE SUPLEMENTOS</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Quando são necessárias:</w:t>
            </w:r>
          </w:p>
          <w:p w:rsidR="0082133B" w:rsidRDefault="00ED4593" w:rsidP="00ED5D2B">
            <w:pPr>
              <w:pStyle w:val="PURBullet"/>
              <w:numPr>
                <w:ilvl w:val="0"/>
                <w:numId w:val="45"/>
              </w:numPr>
            </w:pPr>
            <w:r>
              <w:t>Uma por cada gigabyte de armazenamento além do armazenamento fornecido com as SLs de Utilizador</w:t>
            </w:r>
          </w:p>
        </w:tc>
        <w:tc>
          <w:tcPr>
            <w:tcW w:w="5308" w:type="dxa"/>
            <w:tcBorders>
              <w:top w:val="nil"/>
              <w:bottom w:val="nil"/>
            </w:tcBorders>
          </w:tcPr>
          <w:p w:rsidR="0082133B" w:rsidRPr="002A4125" w:rsidRDefault="00ED4593">
            <w:pPr>
              <w:pStyle w:val="PURBody"/>
            </w:pPr>
            <w:r>
              <w:rPr>
                <w:b/>
                <w:i/>
              </w:rPr>
              <w:t>SL Necessária:</w:t>
            </w:r>
          </w:p>
          <w:p w:rsidR="0082133B" w:rsidRDefault="00ED4593" w:rsidP="00ED5D2B">
            <w:pPr>
              <w:pStyle w:val="PURBullet"/>
              <w:numPr>
                <w:ilvl w:val="0"/>
                <w:numId w:val="46"/>
              </w:numPr>
            </w:pPr>
            <w:r>
              <w:t>SharePoint Online Extra Storage Add-on SL</w:t>
            </w:r>
          </w:p>
        </w:tc>
      </w:tr>
    </w:tbl>
    <w:bookmarkStart w:id="488" w:name="_Sec404"/>
    <w:p w:rsidR="003C5633" w:rsidRPr="002A4125" w:rsidRDefault="006D7108" w:rsidP="00333633">
      <w:pPr>
        <w:pStyle w:val="PURBreadcrumb"/>
        <w:spacing w:before="200" w:after="200"/>
      </w:pPr>
      <w:r>
        <w:fldChar w:fldCharType="begin"/>
      </w:r>
      <w:r>
        <w:instrText xml:space="preserve"> HYPERLINK \l "_Sec4" \h </w:instrText>
      </w:r>
      <w:r>
        <w:fldChar w:fldCharType="separate"/>
      </w:r>
      <w:r>
        <w:rPr>
          <w:color w:val="00467F"/>
          <w:u w:val="single"/>
        </w:rPr>
        <w:t>Índice</w:t>
      </w:r>
      <w:r>
        <w:rPr>
          <w:color w:val="00467F"/>
          <w:u w:val="single"/>
        </w:rPr>
        <w:fldChar w:fldCharType="end"/>
      </w:r>
      <w:r>
        <w:t xml:space="preserve"> / </w:t>
      </w:r>
      <w:hyperlink w:anchor="General_License_Terms">
        <w:r>
          <w:rPr>
            <w:color w:val="00467F"/>
            <w:u w:val="single"/>
          </w:rPr>
          <w:t>Termos de Licenciamento Gerais</w:t>
        </w:r>
      </w:hyperlink>
      <w:r w:rsidR="00F22968">
        <w:t xml:space="preserve"> </w:t>
      </w:r>
    </w:p>
    <w:p w:rsidR="00517866" w:rsidRPr="002A4125" w:rsidRDefault="00517866" w:rsidP="00517866">
      <w:pPr>
        <w:pStyle w:val="PURProductName"/>
      </w:pPr>
      <w:r>
        <w:t>Visio Pro para Office 365</w:t>
      </w:r>
      <w:r>
        <w:fldChar w:fldCharType="begin"/>
      </w:r>
      <w:r>
        <w:instrText>XE "Visio Pro para Office 365"</w:instrText>
      </w:r>
      <w:r>
        <w:fldChar w:fldCharType="end"/>
      </w:r>
      <w:r w:rsidR="00F22968">
        <w:fldChar w:fldCharType="begin"/>
      </w:r>
      <w:r w:rsidR="00256119">
        <w:instrText>TC "</w:instrText>
      </w:r>
      <w:bookmarkStart w:id="489" w:name="_Toc366134380"/>
      <w:bookmarkStart w:id="490" w:name="_Toc366134452"/>
      <w:r w:rsidR="00256119">
        <w:instrText>Visio Pro para Office 365</w:instrText>
      </w:r>
      <w:bookmarkEnd w:id="489"/>
      <w:bookmarkEnd w:id="490"/>
      <w:r w:rsidR="00256119">
        <w:instrText xml:space="preserve">" \l 2 </w:instrText>
      </w:r>
      <w:r w:rsidR="00F22968">
        <w:fldChar w:fldCharType="end"/>
      </w:r>
    </w:p>
    <w:p w:rsidR="00517866" w:rsidRPr="002A4125" w:rsidRDefault="00F61194" w:rsidP="00517866">
      <w:pPr>
        <w:pStyle w:val="PURLicenseTerm"/>
      </w:pPr>
      <w:r>
        <w:t xml:space="preserve"> </w:t>
      </w:r>
      <w:r w:rsidR="00517866">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719"/>
        <w:gridCol w:w="5081"/>
      </w:tblGrid>
      <w:tr w:rsidR="00517866" w:rsidTr="00517866">
        <w:tc>
          <w:tcPr>
            <w:tcW w:w="6120" w:type="dxa"/>
          </w:tcPr>
          <w:p w:rsidR="00517866" w:rsidRDefault="00517866" w:rsidP="00A65603">
            <w:pPr>
              <w:pStyle w:val="PURBody"/>
            </w:pPr>
            <w:r>
              <w:t xml:space="preserve">Consulte as Notificações Aplicáveis: </w:t>
            </w:r>
            <w:r>
              <w:rPr>
                <w:b/>
              </w:rPr>
              <w:t>Não</w:t>
            </w:r>
          </w:p>
        </w:tc>
        <w:tc>
          <w:tcPr>
            <w:tcW w:w="6120" w:type="dxa"/>
          </w:tcPr>
          <w:p w:rsidR="00517866" w:rsidRDefault="00517866" w:rsidP="00517866">
            <w:pPr>
              <w:pStyle w:val="PURBody"/>
            </w:pPr>
            <w:r>
              <w:t xml:space="preserve">Descrição Geral de Segurança: </w:t>
            </w:r>
            <w:r>
              <w:rPr>
                <w:b/>
              </w:rPr>
              <w:t>Não</w:t>
            </w:r>
          </w:p>
        </w:tc>
      </w:tr>
      <w:tr w:rsidR="00517866" w:rsidTr="00517866">
        <w:tc>
          <w:tcPr>
            <w:tcW w:w="6120" w:type="dxa"/>
          </w:tcPr>
          <w:p w:rsidR="00517866" w:rsidRDefault="00517866" w:rsidP="00A3216F">
            <w:pPr>
              <w:pStyle w:val="PURBody"/>
            </w:pPr>
            <w:r>
              <w:t xml:space="preserve">Declaração de Privacidade: </w:t>
            </w:r>
            <w:r>
              <w:rPr>
                <w:b/>
              </w:rPr>
              <w:t xml:space="preserve">Sim </w:t>
            </w:r>
            <w:r>
              <w:t>(Consulte</w:t>
            </w:r>
            <w:r w:rsidRPr="00890106">
              <w:t xml:space="preserve">: </w:t>
            </w:r>
            <w:hyperlink r:id="rId91" w:history="1">
              <w:r>
                <w:t>http://go.microsoft.com/fwlink/?LinkID=212058&amp;clcid=0x409</w:t>
              </w:r>
            </w:hyperlink>
            <w:r w:rsidRPr="00890106">
              <w:t xml:space="preserve"> (em inglês))</w:t>
            </w:r>
          </w:p>
        </w:tc>
        <w:tc>
          <w:tcPr>
            <w:tcW w:w="6120" w:type="dxa"/>
          </w:tcPr>
          <w:p w:rsidR="00517866" w:rsidRDefault="00517866" w:rsidP="00517866">
            <w:pPr>
              <w:pStyle w:val="PURBody"/>
            </w:pPr>
            <w:r>
              <w:t xml:space="preserve">Contrato de Nível de Serviço: </w:t>
            </w:r>
            <w:r>
              <w:rPr>
                <w:b/>
              </w:rPr>
              <w:t>Não</w:t>
            </w:r>
          </w:p>
        </w:tc>
      </w:tr>
    </w:tbl>
    <w:p w:rsidR="00517866" w:rsidRPr="002A4125" w:rsidRDefault="00517866" w:rsidP="00517866">
      <w:pPr>
        <w:pStyle w:val="PURBlueBGHeader"/>
      </w:pPr>
      <w:r>
        <w:t>SLs DE UTILIZADOR</w:t>
      </w:r>
    </w:p>
    <w:tbl>
      <w:tblPr>
        <w:tblStyle w:val="PURTableNoVertical"/>
        <w:tblW w:w="0" w:type="auto"/>
        <w:tblLook w:val="04A0" w:firstRow="1" w:lastRow="0" w:firstColumn="1" w:lastColumn="0" w:noHBand="0" w:noVBand="1"/>
      </w:tblPr>
      <w:tblGrid>
        <w:gridCol w:w="5397"/>
        <w:gridCol w:w="5129"/>
      </w:tblGrid>
      <w:tr w:rsidR="00517866" w:rsidTr="008F68D0">
        <w:trPr>
          <w:cnfStyle w:val="100000000000" w:firstRow="1" w:lastRow="0" w:firstColumn="0" w:lastColumn="0" w:oddVBand="0" w:evenVBand="0" w:oddHBand="0" w:evenHBand="0" w:firstRowFirstColumn="0" w:firstRowLastColumn="0" w:lastRowFirstColumn="0" w:lastRowLastColumn="0"/>
        </w:trPr>
        <w:tc>
          <w:tcPr>
            <w:tcW w:w="5454" w:type="dxa"/>
          </w:tcPr>
          <w:p w:rsidR="00517866" w:rsidRPr="00AF7627" w:rsidRDefault="00517866" w:rsidP="00517866">
            <w:pPr>
              <w:pStyle w:val="PURBody"/>
              <w:rPr>
                <w:lang w:val="sv-SE"/>
              </w:rPr>
            </w:pPr>
            <w:r w:rsidRPr="00AF7627">
              <w:rPr>
                <w:b/>
                <w:i/>
                <w:lang w:val="sv-SE"/>
              </w:rPr>
              <w:t>Necessárias para cada um dos:</w:t>
            </w:r>
          </w:p>
        </w:tc>
        <w:tc>
          <w:tcPr>
            <w:tcW w:w="5188" w:type="dxa"/>
          </w:tcPr>
          <w:p w:rsidR="00517866" w:rsidRDefault="00517866" w:rsidP="00517866">
            <w:pPr>
              <w:pStyle w:val="PURBody"/>
            </w:pPr>
            <w:r>
              <w:rPr>
                <w:b/>
                <w:i/>
              </w:rPr>
              <w:t>SL Necessária:</w:t>
            </w:r>
          </w:p>
        </w:tc>
      </w:tr>
      <w:tr w:rsidR="00517866" w:rsidTr="008F68D0">
        <w:tc>
          <w:tcPr>
            <w:tcW w:w="5454" w:type="dxa"/>
          </w:tcPr>
          <w:p w:rsidR="00517866" w:rsidRDefault="00517866" w:rsidP="00ED5D2B">
            <w:pPr>
              <w:pStyle w:val="PURBullet"/>
              <w:numPr>
                <w:ilvl w:val="0"/>
                <w:numId w:val="65"/>
              </w:numPr>
            </w:pPr>
            <w:r>
              <w:t>Utilizadores que acedam ao serviço online ou a software relacionado</w:t>
            </w:r>
          </w:p>
        </w:tc>
        <w:tc>
          <w:tcPr>
            <w:tcW w:w="5188" w:type="dxa"/>
          </w:tcPr>
          <w:p w:rsidR="00517866" w:rsidRDefault="00517866" w:rsidP="00ED5D2B">
            <w:pPr>
              <w:pStyle w:val="PURBullet"/>
              <w:numPr>
                <w:ilvl w:val="0"/>
                <w:numId w:val="66"/>
              </w:numPr>
            </w:pPr>
            <w:r>
              <w:t xml:space="preserve">Visio Pro para Office 365 User SL </w:t>
            </w:r>
          </w:p>
        </w:tc>
      </w:tr>
    </w:tbl>
    <w:p w:rsidR="00517866" w:rsidRPr="002A4125" w:rsidRDefault="00517866" w:rsidP="00517866">
      <w:pPr>
        <w:pStyle w:val="PURBlueBGHeader"/>
      </w:pPr>
      <w:r>
        <w:t>Termos Adicionais:</w:t>
      </w:r>
    </w:p>
    <w:p w:rsidR="00517866" w:rsidRPr="002A4125" w:rsidRDefault="00517866" w:rsidP="00517866">
      <w:pPr>
        <w:pStyle w:val="PURBlueStrong-Indented"/>
      </w:pPr>
      <w:r>
        <w:t>Direitos de Utilização e Instalação</w:t>
      </w:r>
    </w:p>
    <w:p w:rsidR="00517866" w:rsidRPr="00333633" w:rsidRDefault="00517866" w:rsidP="00333633">
      <w:pPr>
        <w:pStyle w:val="PURBody-Indented"/>
        <w:spacing w:after="0"/>
        <w:ind w:left="0"/>
        <w:rPr>
          <w:sz w:val="10"/>
          <w:szCs w:val="10"/>
        </w:rPr>
      </w:pPr>
    </w:p>
    <w:p w:rsidR="00517866" w:rsidRPr="00F25DC4" w:rsidRDefault="00517866" w:rsidP="002C3B4B">
      <w:pPr>
        <w:pStyle w:val="ListParagraph"/>
        <w:numPr>
          <w:ilvl w:val="0"/>
          <w:numId w:val="74"/>
        </w:numPr>
        <w:ind w:left="570" w:hanging="285"/>
        <w:jc w:val="left"/>
        <w:rPr>
          <w:sz w:val="18"/>
          <w:szCs w:val="18"/>
        </w:rPr>
      </w:pPr>
      <w:r w:rsidRPr="00F25DC4">
        <w:rPr>
          <w:rFonts w:ascii="Arial" w:hAnsi="Arial" w:cs="Arial"/>
          <w:sz w:val="18"/>
          <w:szCs w:val="18"/>
        </w:rPr>
        <w:t xml:space="preserve">Cada utilizador a quem atribua uma SL de Utilizador pode ativar o software para utilização local ou remota num máximo de cinco OSEs em simultâneo. </w:t>
      </w:r>
    </w:p>
    <w:p w:rsidR="00517866" w:rsidRPr="00F25DC4" w:rsidRDefault="00517866" w:rsidP="002C3B4B">
      <w:pPr>
        <w:pStyle w:val="ListParagraph"/>
        <w:numPr>
          <w:ilvl w:val="0"/>
          <w:numId w:val="74"/>
        </w:numPr>
        <w:ind w:left="570" w:hanging="285"/>
        <w:jc w:val="left"/>
        <w:rPr>
          <w:spacing w:val="-1"/>
          <w:sz w:val="18"/>
          <w:szCs w:val="18"/>
        </w:rPr>
      </w:pPr>
      <w:r w:rsidRPr="00F25DC4">
        <w:rPr>
          <w:rFonts w:ascii="Arial" w:hAnsi="Arial" w:cs="Arial"/>
          <w:spacing w:val="-1"/>
          <w:sz w:val="18"/>
          <w:szCs w:val="18"/>
        </w:rPr>
        <w:t xml:space="preserve">O utilizador licenciado também poderá utilizar o software ativado por outro utilizador ao abrigo de uma SL de Utilizador diferente. </w:t>
      </w:r>
    </w:p>
    <w:p w:rsidR="00517866" w:rsidRPr="00F25DC4" w:rsidRDefault="00517866" w:rsidP="002C3B4B">
      <w:pPr>
        <w:pStyle w:val="ListParagraph"/>
        <w:numPr>
          <w:ilvl w:val="0"/>
          <w:numId w:val="74"/>
        </w:numPr>
        <w:ind w:left="570" w:hanging="285"/>
        <w:jc w:val="left"/>
        <w:rPr>
          <w:spacing w:val="-2"/>
          <w:sz w:val="18"/>
          <w:szCs w:val="18"/>
        </w:rPr>
      </w:pPr>
      <w:r w:rsidRPr="00F25DC4">
        <w:rPr>
          <w:rFonts w:ascii="Arial" w:hAnsi="Arial" w:cs="Arial"/>
          <w:spacing w:val="-2"/>
          <w:sz w:val="18"/>
          <w:szCs w:val="18"/>
        </w:rPr>
        <w:t xml:space="preserve">O Cliente pode permitir que outros utilizadores acedam remotamente ao software unicamente para prestarem serviços de suporte. </w:t>
      </w:r>
    </w:p>
    <w:p w:rsidR="00517866" w:rsidRPr="00333633" w:rsidRDefault="00517866" w:rsidP="00333633">
      <w:pPr>
        <w:pStyle w:val="PURBody-Indented"/>
        <w:spacing w:after="0"/>
        <w:ind w:left="0"/>
        <w:rPr>
          <w:sz w:val="10"/>
          <w:szCs w:val="10"/>
        </w:rPr>
      </w:pPr>
    </w:p>
    <w:p w:rsidR="00517866" w:rsidRPr="007F3062" w:rsidRDefault="00517866" w:rsidP="00517866">
      <w:pPr>
        <w:pStyle w:val="PURBlueStrong-Indented"/>
        <w:rPr>
          <w:lang w:val="de-DE"/>
        </w:rPr>
      </w:pPr>
      <w:r w:rsidRPr="007F3062">
        <w:rPr>
          <w:lang w:val="de-DE"/>
        </w:rPr>
        <w:t>Serviço Online e Atualização de Software</w:t>
      </w:r>
    </w:p>
    <w:p w:rsidR="00517866" w:rsidRPr="002A4125" w:rsidRDefault="00517866" w:rsidP="002334CC">
      <w:pPr>
        <w:pStyle w:val="PURBody-Indented"/>
        <w:spacing w:after="60" w:line="216" w:lineRule="auto"/>
        <w:ind w:left="274"/>
      </w:pPr>
      <w:r>
        <w:t>Se fornecermos uma atualização importante a software licenciado ao abrigo das SLs de Utilizador para o serviço online, tem de instalar a atualização em todos os dispositivos utilizando o serviço online para impedir uma interrupção do serviço online.</w:t>
      </w:r>
    </w:p>
    <w:p w:rsidR="00517866" w:rsidRPr="002A4125" w:rsidRDefault="00517866" w:rsidP="00517866">
      <w:pPr>
        <w:pStyle w:val="PURBlueStrong-Indented"/>
      </w:pPr>
      <w:r>
        <w:t>Ligação Necessária</w:t>
      </w:r>
    </w:p>
    <w:p w:rsidR="00517866" w:rsidRPr="002A4125" w:rsidRDefault="00517866" w:rsidP="002334CC">
      <w:pPr>
        <w:pStyle w:val="PURBody-Indented"/>
        <w:spacing w:after="60" w:line="216" w:lineRule="auto"/>
        <w:ind w:left="274"/>
      </w:pPr>
      <w:r>
        <w:t>Cada utilizador a quem atribua uma SL de Utilizador tem de ligar cada dispositivo no qual tenham instalado o software na Internet pelo menos uma vez a cada 30 dias.</w:t>
      </w:r>
      <w:r w:rsidR="00F61194">
        <w:t xml:space="preserve"> </w:t>
      </w:r>
      <w:r>
        <w:t>Se um utilizador não estiver em conformidade com este requisito, a funcionalidade do software pode ser afetada.</w:t>
      </w:r>
    </w:p>
    <w:p w:rsidR="00517866" w:rsidRPr="002A4125" w:rsidRDefault="00517866" w:rsidP="00517866">
      <w:pPr>
        <w:pStyle w:val="PURBlueStrong-Indented"/>
      </w:pPr>
      <w:r>
        <w:t>Validação da Subscrição</w:t>
      </w:r>
    </w:p>
    <w:p w:rsidR="00517866" w:rsidRPr="002A4125" w:rsidRDefault="00517866" w:rsidP="00DC1C54">
      <w:pPr>
        <w:pStyle w:val="PURBody-Indented"/>
        <w:spacing w:after="60" w:line="216" w:lineRule="auto"/>
        <w:ind w:left="274"/>
      </w:pPr>
      <w:r>
        <w:t>A Microsoft pode verificar automaticamente a versão de qualquer versão do software instalado pelos seus utilizadores em qualquer</w:t>
      </w:r>
      <w:r w:rsidR="00DC1C54">
        <w:t> </w:t>
      </w:r>
      <w:r>
        <w:t>dispositivo. Os dispositivos nos quais o software é instalado podem fornecer periodicamente informações para verificar se o software está devidamente licenciado e que a Vigência não expirou.</w:t>
      </w:r>
      <w:r w:rsidR="00F61194">
        <w:t xml:space="preserve"> </w:t>
      </w:r>
      <w:r>
        <w:t>Estas informações incluem a versão do software, o Windows Live ID do utilizador, as informações de ID do produto, o ID do computador e o endereço IP do dispositivo. Caso o software não</w:t>
      </w:r>
      <w:r w:rsidR="00DC1C54">
        <w:t> </w:t>
      </w:r>
      <w:r>
        <w:t>esteja devidamente licenciado, a respetiva funcionalidade será afetada.</w:t>
      </w:r>
      <w:r w:rsidR="00F61194">
        <w:t xml:space="preserve"> </w:t>
      </w:r>
      <w:r>
        <w:t>O Cliente apenas poderá obter atualizações para o</w:t>
      </w:r>
      <w:r w:rsidR="00DC1C54">
        <w:t> </w:t>
      </w:r>
      <w:r>
        <w:t>software da Microsoft ou de origens autorizadas.</w:t>
      </w:r>
      <w:r w:rsidR="00F61194">
        <w:t xml:space="preserve"> </w:t>
      </w:r>
      <w:r>
        <w:t xml:space="preserve">Para mais informações sobre como obter atualizações de fontes autorizadas, consulte </w:t>
      </w:r>
      <w:hyperlink r:id="rId92">
        <w:r>
          <w:rPr>
            <w:color w:val="00467F"/>
            <w:u w:val="single"/>
          </w:rPr>
          <w:t>http://windows.microsoft.com/en-US/windows/help/genuine/faq</w:t>
        </w:r>
      </w:hyperlink>
      <w:r>
        <w:t>. Ao utilizar o software, o Cliente está a autorizar a transmissão das informações descritas nesta secção.</w:t>
      </w:r>
    </w:p>
    <w:p w:rsidR="00517866" w:rsidRPr="002A4125" w:rsidRDefault="00517866" w:rsidP="00517866">
      <w:pPr>
        <w:pStyle w:val="PURBlueStrong-Indented"/>
      </w:pPr>
      <w:r>
        <w:t>Modelos e Elementos de Multimédia</w:t>
      </w:r>
    </w:p>
    <w:p w:rsidR="00517866" w:rsidRPr="002A4125" w:rsidRDefault="00517866" w:rsidP="002334CC">
      <w:pPr>
        <w:pStyle w:val="PURBody-Indented"/>
        <w:spacing w:after="60" w:line="216" w:lineRule="auto"/>
        <w:ind w:left="274"/>
      </w:pPr>
      <w:r>
        <w:t>A Microsoft concede-lhe uma licença para copiar, distribuir, executar e apresentar elementos de multimédia (ClipArt, imagens, animações, sons, música, clips de vídeo, modelos e outras formas de conteúdo) incluídos com o software e as Office Web Apps em</w:t>
      </w:r>
      <w:r w:rsidR="00AE6E0F">
        <w:t> </w:t>
      </w:r>
      <w:r>
        <w:t>documentos e projetos, com a exceção de que não poderá: (i) vender, licenciar ou distribuir cópias de quaisquer elementos multimédia por iniciativa própria ou como um produto se o valor principal do produto consistir nos elementos multimédia; (ii)</w:t>
      </w:r>
      <w:r w:rsidR="00AE6E0F">
        <w:t> </w:t>
      </w:r>
      <w:r>
        <w:t>conceder aos seus clientes direitos uma licença ou distribuição adicional dos elementos multimédia; (iii) licenciar ou distribuir para fins comerciais os elementos multimédia que incluam a representação de indivíduos, governos, logótipos, marcas registadas ou emblemas identificáveis ou utilizar estes tipos de imagens de uma forma que possa implicar uma aprovação ou associação ao seu produto, entidade ou atividade; ou (iv) criar trabalhos obscenos ou escandalosos utilizando os elementos multimédia. Outros elementos multimédia, acessíveis em Office.com ou noutros Web sites através de funcionalidades do Office, são regulados pelos termos nesses Web sites.</w:t>
      </w:r>
    </w:p>
    <w:p w:rsidR="004810D6" w:rsidRPr="002A4125" w:rsidRDefault="00486B0E" w:rsidP="00333633">
      <w:pPr>
        <w:pStyle w:val="PURBreadcrumb"/>
        <w:keepNext w:val="0"/>
        <w:keepLines w:val="0"/>
        <w:spacing w:before="0" w:after="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rPr>
          <w:szCs w:val="16"/>
        </w:rPr>
        <w:t xml:space="preserve"> </w:t>
      </w:r>
    </w:p>
    <w:p w:rsidR="004810D6" w:rsidRPr="002A4125" w:rsidRDefault="004810D6" w:rsidP="004810D6">
      <w:pPr>
        <w:pStyle w:val="PURProductName"/>
      </w:pPr>
      <w:r>
        <w:t xml:space="preserve">Gestão de Direitos do Windows Azure Active Directory </w:t>
      </w:r>
      <w:r>
        <w:fldChar w:fldCharType="begin"/>
      </w:r>
      <w:r>
        <w:instrText>XE "Gestão de Direitos do Windows Azure Active Directory"</w:instrText>
      </w:r>
      <w:r>
        <w:fldChar w:fldCharType="end"/>
      </w:r>
      <w:r w:rsidR="00F22968">
        <w:fldChar w:fldCharType="begin"/>
      </w:r>
      <w:r>
        <w:instrText>TC "</w:instrText>
      </w:r>
      <w:bookmarkStart w:id="491" w:name="_Toc366134381"/>
      <w:bookmarkStart w:id="492" w:name="_Toc366134453"/>
      <w:r>
        <w:instrText>Gestão de Direitos do Windows Azure Active Directory</w:instrText>
      </w:r>
      <w:bookmarkEnd w:id="491"/>
      <w:bookmarkEnd w:id="492"/>
      <w:r>
        <w:instrText xml:space="preserve">" \l 2 </w:instrText>
      </w:r>
      <w:r w:rsidR="00F22968">
        <w:fldChar w:fldCharType="end"/>
      </w:r>
    </w:p>
    <w:p w:rsidR="004810D6" w:rsidRPr="002A4125" w:rsidRDefault="004810D6" w:rsidP="004810D6">
      <w:pPr>
        <w:pStyle w:val="PURLicenseTerm"/>
      </w:pPr>
      <w:r>
        <w:t>Os termos de licenciamento que se aplicam à utilização deste produto incluem os Termos de Licenciamento Gerais e o seguinte:</w:t>
      </w:r>
      <w:r w:rsidR="00F61194">
        <w:t xml:space="preserve"> </w:t>
      </w:r>
    </w:p>
    <w:tbl>
      <w:tblPr>
        <w:tblStyle w:val="ProductAttributesTable"/>
        <w:tblW w:w="0" w:type="auto"/>
        <w:tblLook w:val="04A0" w:firstRow="1" w:lastRow="0" w:firstColumn="1" w:lastColumn="0" w:noHBand="0" w:noVBand="1"/>
      </w:tblPr>
      <w:tblGrid>
        <w:gridCol w:w="5580"/>
        <w:gridCol w:w="5220"/>
      </w:tblGrid>
      <w:tr w:rsidR="004810D6" w:rsidTr="008E3FEA">
        <w:tc>
          <w:tcPr>
            <w:tcW w:w="5686" w:type="dxa"/>
          </w:tcPr>
          <w:p w:rsidR="004810D6" w:rsidRPr="002A4125" w:rsidRDefault="004810D6" w:rsidP="00517CC7">
            <w:pPr>
              <w:pStyle w:val="PURBody"/>
            </w:pPr>
            <w:r>
              <w:t>Declaração de Privacidade:</w:t>
            </w:r>
            <w:r w:rsidR="00F61194">
              <w:t xml:space="preserve"> </w:t>
            </w:r>
            <w:r>
              <w:t xml:space="preserve">(Consulte </w:t>
            </w:r>
            <w:hyperlink r:id="rId93" w:history="1">
              <w:r>
                <w:t>http://www.microsoft.com/online/legal/?langid=en-us&amp;docid=5</w:t>
              </w:r>
            </w:hyperlink>
            <w:r>
              <w:t>)</w:t>
            </w:r>
          </w:p>
          <w:p w:rsidR="004810D6" w:rsidRDefault="004810D6" w:rsidP="00517CC7">
            <w:pPr>
              <w:pStyle w:val="PURBody"/>
            </w:pPr>
          </w:p>
        </w:tc>
        <w:tc>
          <w:tcPr>
            <w:tcW w:w="5344" w:type="dxa"/>
          </w:tcPr>
          <w:p w:rsidR="004810D6" w:rsidRDefault="004810D6" w:rsidP="00517CC7">
            <w:pPr>
              <w:pStyle w:val="PURBody"/>
            </w:pPr>
            <w:r>
              <w:t xml:space="preserve">Contrato de Nível de Serviço: </w:t>
            </w:r>
            <w:r>
              <w:rPr>
                <w:b/>
              </w:rPr>
              <w:t xml:space="preserve">Sim </w:t>
            </w:r>
            <w:r>
              <w:t xml:space="preserve">(Consulte </w:t>
            </w:r>
            <w:hyperlink r:id="rId94">
              <w:r>
                <w:rPr>
                  <w:color w:val="00467F"/>
                  <w:u w:val="single"/>
                </w:rPr>
                <w:t>http://microsoft.com/licensing/contracts</w:t>
              </w:r>
            </w:hyperlink>
            <w:r>
              <w:t xml:space="preserve"> (em inglês))</w:t>
            </w:r>
          </w:p>
        </w:tc>
      </w:tr>
    </w:tbl>
    <w:p w:rsidR="004810D6" w:rsidRPr="002A4125" w:rsidRDefault="004810D6" w:rsidP="004810D6">
      <w:pPr>
        <w:pStyle w:val="PURBlueBGHeader"/>
      </w:pPr>
      <w:r>
        <w:t>SLs DE UTILIZADOR</w:t>
      </w:r>
    </w:p>
    <w:tbl>
      <w:tblPr>
        <w:tblStyle w:val="PURTableNoVertical"/>
        <w:tblW w:w="10674" w:type="dxa"/>
        <w:tblLook w:val="04A0" w:firstRow="1" w:lastRow="0" w:firstColumn="1" w:lastColumn="0" w:noHBand="0" w:noVBand="1"/>
      </w:tblPr>
      <w:tblGrid>
        <w:gridCol w:w="5355"/>
        <w:gridCol w:w="5319"/>
      </w:tblGrid>
      <w:tr w:rsidR="004810D6" w:rsidTr="008E3FEA">
        <w:trPr>
          <w:cnfStyle w:val="100000000000" w:firstRow="1" w:lastRow="0" w:firstColumn="0" w:lastColumn="0" w:oddVBand="0" w:evenVBand="0" w:oddHBand="0" w:evenHBand="0" w:firstRowFirstColumn="0" w:firstRowLastColumn="0" w:lastRowFirstColumn="0" w:lastRowLastColumn="0"/>
        </w:trPr>
        <w:tc>
          <w:tcPr>
            <w:tcW w:w="5355" w:type="dxa"/>
          </w:tcPr>
          <w:p w:rsidR="004810D6" w:rsidRPr="00AF7627" w:rsidRDefault="004810D6" w:rsidP="00517CC7">
            <w:pPr>
              <w:pStyle w:val="PURBody"/>
              <w:rPr>
                <w:lang w:val="sv-SE"/>
              </w:rPr>
            </w:pPr>
            <w:r w:rsidRPr="00AF7627">
              <w:rPr>
                <w:b/>
                <w:i/>
                <w:lang w:val="sv-SE"/>
              </w:rPr>
              <w:t>Necessárias para cada um dos:</w:t>
            </w:r>
          </w:p>
          <w:p w:rsidR="004810D6" w:rsidRDefault="004810D6" w:rsidP="00ED5D2B">
            <w:pPr>
              <w:pStyle w:val="PURBullet"/>
              <w:numPr>
                <w:ilvl w:val="0"/>
                <w:numId w:val="68"/>
              </w:numPr>
            </w:pPr>
            <w:r>
              <w:t>Utilizadores que acedam ao serviço ou a software relacionado para aplicar gestão de direitos ao conteúdo</w:t>
            </w:r>
          </w:p>
        </w:tc>
        <w:tc>
          <w:tcPr>
            <w:tcW w:w="5319" w:type="dxa"/>
          </w:tcPr>
          <w:p w:rsidR="004810D6" w:rsidRPr="002A4125" w:rsidRDefault="004810D6" w:rsidP="00517CC7">
            <w:pPr>
              <w:pStyle w:val="PURBody"/>
            </w:pPr>
            <w:r>
              <w:rPr>
                <w:b/>
                <w:i/>
              </w:rPr>
              <w:t>SL Necessária:</w:t>
            </w:r>
          </w:p>
          <w:p w:rsidR="00A37821" w:rsidRPr="002A4125" w:rsidRDefault="00A37821" w:rsidP="00ED5D2B">
            <w:pPr>
              <w:pStyle w:val="PURBullet"/>
              <w:numPr>
                <w:ilvl w:val="0"/>
                <w:numId w:val="69"/>
              </w:numPr>
            </w:pPr>
            <w:r>
              <w:t>Gestão de Direitos do Windows Azure Active Directory User</w:t>
            </w:r>
            <w:r w:rsidR="008E3FEA">
              <w:t> </w:t>
            </w:r>
            <w:r>
              <w:t xml:space="preserve">SL </w:t>
            </w:r>
            <w:r>
              <w:rPr>
                <w:b/>
              </w:rPr>
              <w:t>ou</w:t>
            </w:r>
          </w:p>
          <w:p w:rsidR="004810D6" w:rsidRPr="002A4125" w:rsidRDefault="004810D6" w:rsidP="00ED5D2B">
            <w:pPr>
              <w:pStyle w:val="PURBullet"/>
              <w:numPr>
                <w:ilvl w:val="0"/>
                <w:numId w:val="69"/>
              </w:numPr>
            </w:pPr>
            <w:r>
              <w:t xml:space="preserve">Office 365 Enterprise E3-E4 User SL </w:t>
            </w:r>
            <w:r>
              <w:rPr>
                <w:b/>
              </w:rPr>
              <w:t>ou</w:t>
            </w:r>
            <w:r>
              <w:t xml:space="preserve"> </w:t>
            </w:r>
          </w:p>
          <w:p w:rsidR="004810D6" w:rsidRPr="00E3490C" w:rsidRDefault="004810D6" w:rsidP="00ED5D2B">
            <w:pPr>
              <w:pStyle w:val="PURBullet"/>
              <w:numPr>
                <w:ilvl w:val="0"/>
                <w:numId w:val="69"/>
              </w:numPr>
            </w:pPr>
            <w:r>
              <w:t>Office 365 Education A3-A4 User SL</w:t>
            </w:r>
          </w:p>
        </w:tc>
      </w:tr>
    </w:tbl>
    <w:p w:rsidR="006B67CD" w:rsidRPr="002A4125" w:rsidRDefault="00486B0E" w:rsidP="002334CC">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61194">
        <w:t xml:space="preserve"> </w:t>
      </w:r>
    </w:p>
    <w:p w:rsidR="0082133B" w:rsidRPr="002A4125" w:rsidRDefault="00ED4593">
      <w:pPr>
        <w:pStyle w:val="PURProductName"/>
      </w:pPr>
      <w:r>
        <w:t>Serviços do Windows Azure</w:t>
      </w:r>
      <w:bookmarkEnd w:id="488"/>
      <w:r>
        <w:fldChar w:fldCharType="begin"/>
      </w:r>
      <w:r>
        <w:instrText>XE "Serviços do Windows Azure"</w:instrText>
      </w:r>
      <w:r>
        <w:fldChar w:fldCharType="end"/>
      </w:r>
      <w:r w:rsidR="00F22968">
        <w:fldChar w:fldCharType="begin"/>
      </w:r>
      <w:r>
        <w:instrText>TC "</w:instrText>
      </w:r>
      <w:bookmarkStart w:id="493" w:name="_Toc366134382"/>
      <w:bookmarkStart w:id="494" w:name="_Toc366134454"/>
      <w:r>
        <w:instrText>Serviços do Windows Azure</w:instrText>
      </w:r>
      <w:bookmarkEnd w:id="493"/>
      <w:bookmarkEnd w:id="494"/>
      <w:r>
        <w:instrText xml:space="preserve">" \l 2 </w:instrText>
      </w:r>
      <w:r w:rsidR="00F22968">
        <w:fldChar w:fldCharType="end"/>
      </w:r>
    </w:p>
    <w:p w:rsidR="0082133B" w:rsidRPr="002A4125" w:rsidRDefault="00ED4593">
      <w:pPr>
        <w:pStyle w:val="PURLicenseTerm"/>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95"/>
        <w:gridCol w:w="5205"/>
      </w:tblGrid>
      <w:tr w:rsidR="0082133B" w:rsidTr="008E3FEA">
        <w:tc>
          <w:tcPr>
            <w:tcW w:w="5686" w:type="dxa"/>
          </w:tcPr>
          <w:p w:rsidR="0082133B" w:rsidRDefault="00ED4593">
            <w:pPr>
              <w:pStyle w:val="PURBody"/>
            </w:pPr>
            <w:r>
              <w:t xml:space="preserve">Declaração de Privacidade: </w:t>
            </w:r>
            <w:r>
              <w:rPr>
                <w:b/>
              </w:rPr>
              <w:t xml:space="preserve">Sim </w:t>
            </w:r>
            <w:r>
              <w:t>(Consulte</w:t>
            </w:r>
            <w:r w:rsidR="00F61194">
              <w:rPr>
                <w:b/>
              </w:rPr>
              <w:t xml:space="preserve"> </w:t>
            </w:r>
            <w:hyperlink r:id="rId95" w:history="1">
              <w:r>
                <w:rPr>
                  <w:rStyle w:val="Hyperlink"/>
                </w:rPr>
                <w:t>http://go.microsoft.com/fwlink/p/?LinkID=131004&amp;clcid=0x409</w:t>
              </w:r>
            </w:hyperlink>
            <w:r>
              <w:rPr>
                <w:color w:val="00467F"/>
              </w:rPr>
              <w:t>)</w:t>
            </w:r>
          </w:p>
        </w:tc>
        <w:tc>
          <w:tcPr>
            <w:tcW w:w="5344" w:type="dxa"/>
          </w:tcPr>
          <w:p w:rsidR="0082133B" w:rsidRDefault="0082133B">
            <w:pPr>
              <w:pStyle w:val="PURBody"/>
            </w:pPr>
          </w:p>
        </w:tc>
      </w:tr>
      <w:tr w:rsidR="0082133B" w:rsidTr="008E3FEA">
        <w:tc>
          <w:tcPr>
            <w:tcW w:w="5686" w:type="dxa"/>
          </w:tcPr>
          <w:p w:rsidR="0082133B" w:rsidRDefault="00A336F7" w:rsidP="004274BF">
            <w:pPr>
              <w:pStyle w:val="PURBody"/>
            </w:pPr>
            <w:r>
              <w:t xml:space="preserve">Consulte as Notificações Aplicáveis: </w:t>
            </w:r>
            <w:r>
              <w:rPr>
                <w:b/>
              </w:rPr>
              <w:t xml:space="preserve">Transferência de Dados, Norma Visual H.264/AVC, Norma de Vídeo VC-1, Norma Visual MPEG-4 e Norma de Vídeo MPEG-2 </w:t>
            </w:r>
            <w:r>
              <w:t>e</w:t>
            </w:r>
            <w:r>
              <w:rPr>
                <w:b/>
              </w:rPr>
              <w:t xml:space="preserve"> Software Potencialmente Indesejável (Notificação I) </w:t>
            </w:r>
            <w:r>
              <w:t>(relevante para o software do Windows Server)</w:t>
            </w:r>
            <w:r>
              <w:rPr>
                <w:b/>
              </w:rPr>
              <w:t xml:space="preserve"> </w:t>
            </w:r>
            <w:r>
              <w:t xml:space="preserve">(Consulte </w:t>
            </w:r>
            <w:hyperlink w:anchor="Apêndice_1">
              <w:hyperlink w:anchor="Appendix_1">
                <w:r w:rsidR="003436DF">
                  <w:rPr>
                    <w:color w:val="00467F"/>
                    <w:u w:val="single"/>
                  </w:rPr>
                  <w:t>Apêndice 1</w:t>
                </w:r>
              </w:hyperlink>
            </w:hyperlink>
            <w:r>
              <w:t>)</w:t>
            </w:r>
          </w:p>
        </w:tc>
        <w:tc>
          <w:tcPr>
            <w:tcW w:w="5344" w:type="dxa"/>
          </w:tcPr>
          <w:p w:rsidR="0082133B" w:rsidRPr="004274BF" w:rsidRDefault="00ED4593">
            <w:pPr>
              <w:pStyle w:val="PURBody"/>
            </w:pPr>
            <w:r>
              <w:t xml:space="preserve">Descrição Geral de Segurança: </w:t>
            </w:r>
            <w:r>
              <w:rPr>
                <w:b/>
              </w:rPr>
              <w:t xml:space="preserve">Sim </w:t>
            </w:r>
            <w:r>
              <w:t xml:space="preserve">(Consulte </w:t>
            </w:r>
            <w:hyperlink r:id="rId96">
              <w:r>
                <w:rPr>
                  <w:color w:val="00467F"/>
                  <w:u w:val="single"/>
                </w:rPr>
                <w:t>http://go.microsoft.com/fwlink/?LinkId=160079</w:t>
              </w:r>
            </w:hyperlink>
            <w:r>
              <w:t xml:space="preserve"> (em inglês))</w:t>
            </w:r>
          </w:p>
        </w:tc>
      </w:tr>
      <w:tr w:rsidR="0082133B" w:rsidTr="008E3FEA">
        <w:tc>
          <w:tcPr>
            <w:tcW w:w="5686" w:type="dxa"/>
          </w:tcPr>
          <w:p w:rsidR="0082133B" w:rsidRDefault="0082133B">
            <w:pPr>
              <w:pStyle w:val="PURBody"/>
            </w:pPr>
          </w:p>
        </w:tc>
        <w:tc>
          <w:tcPr>
            <w:tcW w:w="5344" w:type="dxa"/>
          </w:tcPr>
          <w:p w:rsidR="0082133B" w:rsidRDefault="00ED4593">
            <w:pPr>
              <w:pStyle w:val="PURBody"/>
            </w:pPr>
            <w:r>
              <w:t xml:space="preserve">Contrato de Nível de Serviço: </w:t>
            </w:r>
            <w:r>
              <w:rPr>
                <w:b/>
              </w:rPr>
              <w:t xml:space="preserve">Sim </w:t>
            </w:r>
            <w:r>
              <w:t xml:space="preserve">(Consulte </w:t>
            </w:r>
            <w:hyperlink r:id="rId97">
              <w:r>
                <w:rPr>
                  <w:color w:val="00467F"/>
                  <w:u w:val="single"/>
                </w:rPr>
                <w:t>http://www.microsoft.com/windowsazure/sla/</w:t>
              </w:r>
              <w:r>
                <w:t>)</w:t>
              </w:r>
            </w:hyperlink>
          </w:p>
        </w:tc>
      </w:tr>
    </w:tbl>
    <w:p w:rsidR="0082133B" w:rsidRPr="002A4125" w:rsidRDefault="00ED4593" w:rsidP="00381892">
      <w:pPr>
        <w:pStyle w:val="PURBlueBGHeader"/>
        <w:keepNext/>
        <w:keepLines/>
      </w:pPr>
      <w:r>
        <w:t>SLs DE SUPLEMENTOS</w:t>
      </w:r>
    </w:p>
    <w:tbl>
      <w:tblPr>
        <w:tblStyle w:val="PURTableNoVertical"/>
        <w:tblW w:w="0" w:type="auto"/>
        <w:tblLook w:val="04A0" w:firstRow="1" w:lastRow="0" w:firstColumn="1" w:lastColumn="0" w:noHBand="0" w:noVBand="1"/>
      </w:tblPr>
      <w:tblGrid>
        <w:gridCol w:w="5407"/>
        <w:gridCol w:w="5119"/>
      </w:tblGrid>
      <w:tr w:rsidR="0082133B" w:rsidTr="000C5958">
        <w:trPr>
          <w:cnfStyle w:val="100000000000" w:firstRow="1" w:lastRow="0" w:firstColumn="0" w:lastColumn="0" w:oddVBand="0" w:evenVBand="0" w:oddHBand="0" w:evenHBand="0" w:firstRowFirstColumn="0" w:firstRowLastColumn="0" w:lastRowFirstColumn="0" w:lastRowLastColumn="0"/>
        </w:trPr>
        <w:tc>
          <w:tcPr>
            <w:tcW w:w="5463" w:type="dxa"/>
          </w:tcPr>
          <w:p w:rsidR="0082133B" w:rsidRPr="002A4125" w:rsidRDefault="00ED4593" w:rsidP="00381892">
            <w:pPr>
              <w:pStyle w:val="PURBody"/>
              <w:keepNext/>
              <w:keepLines/>
            </w:pPr>
            <w:r>
              <w:rPr>
                <w:b/>
                <w:i/>
              </w:rPr>
              <w:t>Quando é necessária:</w:t>
            </w:r>
          </w:p>
          <w:p w:rsidR="0082133B" w:rsidRPr="00AF7627" w:rsidRDefault="00ED4593" w:rsidP="00E056DA">
            <w:pPr>
              <w:pStyle w:val="PURBullet"/>
              <w:keepNext/>
              <w:keepLines/>
              <w:numPr>
                <w:ilvl w:val="0"/>
                <w:numId w:val="47"/>
              </w:numPr>
              <w:rPr>
                <w:lang w:val="sv-SE"/>
              </w:rPr>
            </w:pPr>
            <w:r>
              <w:t>O direito do Cliente para utilizar o serviço online é</w:t>
            </w:r>
            <w:r w:rsidR="008E3FEA">
              <w:t> </w:t>
            </w:r>
            <w:r>
              <w:t>condicionado pelo requisito de ter de pagar mensalmente à Microsoft ou ao seu revendedor, se aplicável, taxas de utilização com base no número de unidades consumidas.</w:t>
            </w:r>
            <w:r w:rsidR="00F61194">
              <w:t xml:space="preserve"> </w:t>
            </w:r>
            <w:r>
              <w:t>O</w:t>
            </w:r>
            <w:r w:rsidR="00E056DA">
              <w:t> </w:t>
            </w:r>
            <w:r>
              <w:t>Cliente poderá ter direito a um número de unidades base por mês ao abrigo da sua subscrição.</w:t>
            </w:r>
            <w:r w:rsidR="00F61194">
              <w:t xml:space="preserve"> </w:t>
            </w:r>
            <w:r>
              <w:t xml:space="preserve">Nesse caso, as unidades consumidas que excedam o número de unidades base a que o Cliente tenha direito em qualquer mês são consideradas </w:t>
            </w:r>
            <w:r w:rsidR="002B76C0">
              <w:t>“</w:t>
            </w:r>
            <w:r>
              <w:t>unidades em excesso</w:t>
            </w:r>
            <w:r w:rsidR="002B76C0">
              <w:t>”</w:t>
            </w:r>
            <w:r>
              <w:t>. O Cliente terá de pagar mensalmente à Microsoft ou ao seu revendedor, se aplicável, taxas de utilização com base no número de unidades em excesso que forem consumidas.</w:t>
            </w:r>
            <w:r w:rsidR="00F61194">
              <w:t xml:space="preserve"> </w:t>
            </w:r>
            <w:r>
              <w:t>As unidades de consumo variam em função do serviço online e estão sujeitas a alteração.</w:t>
            </w:r>
            <w:r w:rsidR="00F61194">
              <w:t xml:space="preserve"> </w:t>
            </w:r>
            <w:r w:rsidRPr="00AF7627">
              <w:rPr>
                <w:lang w:val="sv-SE"/>
              </w:rPr>
              <w:t>Exemplos de unidades incluem atividades de mensagens, cálculo por hora de serviço, ligações, transferências de dados por gigabyte, base de</w:t>
            </w:r>
            <w:r w:rsidR="008E3FEA" w:rsidRPr="00AF7627">
              <w:rPr>
                <w:lang w:val="sv-SE"/>
              </w:rPr>
              <w:t> </w:t>
            </w:r>
            <w:r w:rsidRPr="00AF7627">
              <w:rPr>
                <w:lang w:val="sv-SE"/>
              </w:rPr>
              <w:t>dados e gigabytes de armazenamento.</w:t>
            </w:r>
          </w:p>
        </w:tc>
        <w:tc>
          <w:tcPr>
            <w:tcW w:w="5179" w:type="dxa"/>
          </w:tcPr>
          <w:p w:rsidR="0082133B" w:rsidRPr="002A4125" w:rsidRDefault="00ED4593" w:rsidP="00381892">
            <w:pPr>
              <w:pStyle w:val="PURBody"/>
              <w:keepNext/>
              <w:keepLines/>
            </w:pPr>
            <w:r>
              <w:rPr>
                <w:b/>
                <w:i/>
              </w:rPr>
              <w:t>SL Necessária:</w:t>
            </w:r>
          </w:p>
          <w:p w:rsidR="0082133B" w:rsidRDefault="00035228" w:rsidP="00381892">
            <w:pPr>
              <w:pStyle w:val="PURBullet"/>
              <w:keepNext/>
              <w:keepLines/>
              <w:numPr>
                <w:ilvl w:val="0"/>
                <w:numId w:val="48"/>
              </w:numPr>
            </w:pPr>
            <w:r>
              <w:t>Ao optar por aderir ao serviço online, o Cliente está licenciado para utilizá-lo.</w:t>
            </w:r>
            <w:r w:rsidR="00F61194">
              <w:t xml:space="preserve"> </w:t>
            </w:r>
          </w:p>
        </w:tc>
      </w:tr>
    </w:tbl>
    <w:p w:rsidR="0082133B" w:rsidRPr="002A4125" w:rsidRDefault="00ED4593">
      <w:pPr>
        <w:pStyle w:val="PURBlueBGHeader"/>
      </w:pPr>
      <w:r>
        <w:t>Termos Adicionais:</w:t>
      </w:r>
    </w:p>
    <w:p w:rsidR="0062100B" w:rsidRPr="002A4125" w:rsidRDefault="0062100B" w:rsidP="0062100B">
      <w:pPr>
        <w:pStyle w:val="PURBlueStrong-Indented"/>
      </w:pPr>
      <w:r>
        <w:t>Limitações Adicionais</w:t>
      </w:r>
    </w:p>
    <w:p w:rsidR="0062100B" w:rsidRPr="002A4125" w:rsidRDefault="0062100B" w:rsidP="0062100B">
      <w:pPr>
        <w:ind w:left="270"/>
      </w:pPr>
      <w:r>
        <w:rPr>
          <w:color w:val="000000" w:themeColor="text1"/>
          <w:sz w:val="18"/>
          <w:szCs w:val="18"/>
        </w:rPr>
        <w:t>O Cliente não deverá permitir que vários utilizadores acedam direta ou indiretamente a qualquer funcionalidade dos Serviços do Windows Azure disponibilizada para utilização por utilizador e não através de uma conta de utilizador cedida exclusivamente a um único utilizador. Os termos específicos que regulam a reatribuição aplicáveis à funcionalidade dos Serviços do Windows Azure podem ser fornecidos através de documentação adicional para a funcionalidade.</w:t>
      </w:r>
    </w:p>
    <w:p w:rsidR="0082133B" w:rsidRPr="002A4125" w:rsidRDefault="00ED4593">
      <w:pPr>
        <w:pStyle w:val="PURBlueStrong-Indented"/>
      </w:pPr>
      <w:r>
        <w:t>Retenção de Dados após Expiração ou Cessação</w:t>
      </w:r>
    </w:p>
    <w:p w:rsidR="0082133B" w:rsidRPr="002A4125" w:rsidRDefault="00ED4593">
      <w:pPr>
        <w:pStyle w:val="PURBody-Indented"/>
      </w:pPr>
      <w:r>
        <w:t>A expiração ou cessação da sua subscrição do serviço online não vai alterar a obrigação do Cliente de pagar pelo alojamento dos seus Dados de Cliente durante qualquer período de retenção.</w:t>
      </w:r>
    </w:p>
    <w:p w:rsidR="00982EB8" w:rsidRPr="002A4125" w:rsidRDefault="00982EB8" w:rsidP="00982EB8">
      <w:pPr>
        <w:pStyle w:val="PURBlueStrong-Indented"/>
      </w:pPr>
      <w:r>
        <w:t>Exceção de Alojamento</w:t>
      </w:r>
    </w:p>
    <w:p w:rsidR="0072599A" w:rsidRPr="002A4125" w:rsidRDefault="00982EB8" w:rsidP="00C72CDA">
      <w:pPr>
        <w:tabs>
          <w:tab w:val="left" w:pos="1080"/>
        </w:tabs>
        <w:ind w:left="270"/>
      </w:pPr>
      <w:r>
        <w:rPr>
          <w:color w:val="auto"/>
          <w:sz w:val="18"/>
        </w:rPr>
        <w:t>Sem prejuízo de qualquer indicação em contrário no Contrato de Subscrição Online da Microsoft, o Cliente poderá combinar o</w:t>
      </w:r>
      <w:r w:rsidR="00783289">
        <w:rPr>
          <w:color w:val="auto"/>
          <w:sz w:val="18"/>
        </w:rPr>
        <w:t> </w:t>
      </w:r>
      <w:r>
        <w:rPr>
          <w:color w:val="auto"/>
          <w:sz w:val="18"/>
        </w:rPr>
        <w:t>serviço online com dados de cliente, propriedade ou licenciados pelo Cliente ou por terceiros, para criar uma solução através da utilização do serviço online e dos dados de cliente em conjunto.</w:t>
      </w:r>
      <w:r w:rsidR="00F61194">
        <w:rPr>
          <w:color w:val="auto"/>
          <w:sz w:val="18"/>
        </w:rPr>
        <w:t xml:space="preserve"> </w:t>
      </w:r>
      <w:r>
        <w:rPr>
          <w:color w:val="auto"/>
          <w:sz w:val="18"/>
        </w:rPr>
        <w:t>Esta solução do Cliente tem de acrescentar uma funcionalidade substancial aos serviços do Windows Azure de forma a que essa solução não seja principalmente uma substituição dos serviços Windows Azure.</w:t>
      </w:r>
      <w:r w:rsidR="00F61194">
        <w:rPr>
          <w:color w:val="auto"/>
          <w:sz w:val="18"/>
        </w:rPr>
        <w:t xml:space="preserve"> </w:t>
      </w:r>
      <w:r>
        <w:rPr>
          <w:color w:val="auto"/>
          <w:sz w:val="18"/>
        </w:rPr>
        <w:t>O Cliente poderá permitir que terceiros tenham acesso e utilizem o serviço online associado à utilização dessa solução.</w:t>
      </w:r>
      <w:r w:rsidR="00F61194">
        <w:rPr>
          <w:color w:val="auto"/>
          <w:sz w:val="18"/>
        </w:rPr>
        <w:t xml:space="preserve"> </w:t>
      </w:r>
      <w:r>
        <w:rPr>
          <w:color w:val="auto"/>
          <w:sz w:val="18"/>
        </w:rPr>
        <w:t>No entanto, o Cliente é responsável por essa utilização e por assegurar o cumprimento destes termos e dos termos e</w:t>
      </w:r>
      <w:r w:rsidR="00783289">
        <w:rPr>
          <w:color w:val="auto"/>
          <w:sz w:val="18"/>
        </w:rPr>
        <w:t> </w:t>
      </w:r>
      <w:r>
        <w:rPr>
          <w:color w:val="auto"/>
          <w:sz w:val="18"/>
        </w:rPr>
        <w:t>condições do seu Contrato de Subscrição Online da Microsoft.</w:t>
      </w:r>
      <w:r w:rsidR="00F61194">
        <w:rPr>
          <w:color w:val="auto"/>
          <w:sz w:val="18"/>
        </w:rPr>
        <w:t xml:space="preserve"> </w:t>
      </w:r>
    </w:p>
    <w:p w:rsidR="00EE7922" w:rsidRPr="002A4125" w:rsidRDefault="00EE7922" w:rsidP="0072599A">
      <w:pPr>
        <w:pStyle w:val="PURBlueStrong-Indented"/>
      </w:pPr>
      <w:r>
        <w:t xml:space="preserve">Máquinas Virtuais </w:t>
      </w:r>
    </w:p>
    <w:p w:rsidR="00EE7922" w:rsidRPr="002A4125" w:rsidRDefault="00EE7922" w:rsidP="00EE7922">
      <w:pPr>
        <w:pStyle w:val="PURBody-Indented"/>
      </w:pPr>
      <w:r>
        <w:t>A funcionalidade Máquina Virtual fornece ao Cliente a capacidade de executar um servidor virtual com um de vários sistemas operativos à sua escolha.</w:t>
      </w:r>
      <w:r w:rsidR="00F61194">
        <w:t xml:space="preserve"> </w:t>
      </w:r>
      <w:r>
        <w:t>O Cliente pode carregar a sua própria imagem de Máquina Virtual ou escolher de uma série de imagens de Máquina Virtual pré-configuradas disponíveis na Microsoft ou de outros fabricantes.</w:t>
      </w:r>
      <w:r w:rsidR="00F61194">
        <w:t xml:space="preserve"> </w:t>
      </w:r>
    </w:p>
    <w:p w:rsidR="00EE7922" w:rsidRPr="002A4125" w:rsidRDefault="00EE7922" w:rsidP="00381892">
      <w:pPr>
        <w:pStyle w:val="PURBlueStrong-Indented"/>
        <w:keepNext w:val="0"/>
        <w:keepLines w:val="0"/>
        <w:spacing w:line="228" w:lineRule="auto"/>
        <w:ind w:left="285"/>
      </w:pPr>
      <w:r>
        <w:rPr>
          <w:smallCaps w:val="0"/>
          <w:color w:val="auto"/>
        </w:rPr>
        <w:t>O Cliente concorda em proteger os direitos necessários para executar todo o software (incluindo o sistema operativo) na Máquina Virtual do Cliente.</w:t>
      </w:r>
      <w:r w:rsidR="00F61194">
        <w:rPr>
          <w:smallCaps w:val="0"/>
          <w:color w:val="auto"/>
        </w:rPr>
        <w:t xml:space="preserve"> </w:t>
      </w:r>
      <w:r>
        <w:rPr>
          <w:smallCaps w:val="0"/>
          <w:color w:val="auto"/>
        </w:rPr>
        <w:t>É da responsabilidade do Cliente corrigir, configurar e manter o sistema operativo e outro software na respetiva Máquina Virtual.</w:t>
      </w:r>
      <w:r w:rsidR="00F61194">
        <w:rPr>
          <w:smallCaps w:val="0"/>
          <w:color w:val="auto"/>
        </w:rPr>
        <w:t xml:space="preserve"> </w:t>
      </w:r>
      <w:r>
        <w:rPr>
          <w:smallCaps w:val="0"/>
          <w:color w:val="auto"/>
        </w:rPr>
        <w:t>O Cliente não poderá desativar, adulterar ou de alguma forma tentar contornar qualquer mecanismo de faturação que controle a</w:t>
      </w:r>
      <w:r w:rsidR="00783289">
        <w:rPr>
          <w:smallCaps w:val="0"/>
          <w:color w:val="auto"/>
        </w:rPr>
        <w:t> </w:t>
      </w:r>
      <w:r>
        <w:rPr>
          <w:smallCaps w:val="0"/>
          <w:color w:val="auto"/>
        </w:rPr>
        <w:t>utilização por hora da Máquina Virtual, por parte do Cliente, e o software que esta contém.</w:t>
      </w:r>
    </w:p>
    <w:p w:rsidR="00EE7922" w:rsidRPr="002A4125" w:rsidRDefault="00EE7922" w:rsidP="00381892">
      <w:pPr>
        <w:pStyle w:val="PURBody-Indented"/>
        <w:spacing w:after="60" w:line="228" w:lineRule="auto"/>
        <w:ind w:left="285"/>
      </w:pPr>
      <w:r>
        <w:rPr>
          <w:rFonts w:ascii="Tahoma" w:hAnsi="Tahoma" w:cs="Tahoma"/>
          <w:szCs w:val="18"/>
        </w:rPr>
        <w:t>O Windows Azure poderá fornecer ao Cliente a opção de executar o Windows Server e outro software Microsoft numa Máquina Virtual.</w:t>
      </w:r>
      <w:r w:rsidR="00F61194">
        <w:rPr>
          <w:rFonts w:ascii="Tahoma" w:hAnsi="Tahoma" w:cs="Tahoma"/>
          <w:szCs w:val="18"/>
        </w:rPr>
        <w:t xml:space="preserve"> </w:t>
      </w:r>
      <w:r>
        <w:t>O Cliente só poderá utilizar esse software</w:t>
      </w:r>
      <w:r>
        <w:rPr>
          <w:rFonts w:ascii="Tahoma" w:hAnsi="Tahoma" w:cs="Tahoma"/>
          <w:szCs w:val="18"/>
        </w:rPr>
        <w:t xml:space="preserve"> no serviço online do Windows Azure e </w:t>
      </w:r>
      <w:r>
        <w:t>apenas em conjunto com a sua utilização autorizada de qualquer função do Windows Azure aplicável.</w:t>
      </w:r>
      <w:r w:rsidR="00F61194">
        <w:t xml:space="preserve"> </w:t>
      </w:r>
      <w:r>
        <w:t>O Cliente não tem quaisquer outros direitos ao abrigo destes termos de licenciamento para executar o software (por exemplo, o Cliente não poderá executar cópias nos servidores existentes nas suas instalações</w:t>
      </w:r>
      <w:r>
        <w:rPr>
          <w:rFonts w:ascii="Tahoma" w:hAnsi="Tahoma" w:cs="Tahoma"/>
          <w:szCs w:val="18"/>
        </w:rPr>
        <w:t xml:space="preserve"> a menos que o Cliente obtenha em separado a licença para o fazer</w:t>
      </w:r>
      <w:r>
        <w:t>).</w:t>
      </w:r>
      <w:r w:rsidR="00F61194">
        <w:t xml:space="preserve"> </w:t>
      </w:r>
    </w:p>
    <w:p w:rsidR="00EE7922" w:rsidRPr="002A4125" w:rsidRDefault="00F50D89" w:rsidP="000C5958">
      <w:pPr>
        <w:pStyle w:val="PURBlueStrong-Indented"/>
        <w:keepNext w:val="0"/>
        <w:keepLines w:val="0"/>
      </w:pPr>
      <w:r>
        <w:t>Windows Server</w:t>
      </w:r>
      <w:r w:rsidR="00F61194">
        <w:t xml:space="preserve"> </w:t>
      </w:r>
    </w:p>
    <w:p w:rsidR="001C4617" w:rsidRPr="002A4125" w:rsidRDefault="001C4617" w:rsidP="000C5958">
      <w:pPr>
        <w:pStyle w:val="PURBody-Indented"/>
        <w:spacing w:after="60" w:line="228" w:lineRule="auto"/>
        <w:ind w:left="274"/>
      </w:pPr>
      <w:r>
        <w:rPr>
          <w:rFonts w:ascii="Tahoma" w:hAnsi="Tahoma" w:cs="Tahoma"/>
          <w:szCs w:val="18"/>
        </w:rPr>
        <w:t>A utilização de qualquer Máquina Virtual com qualquer versão do Windows Server está sujeita aos seguintes termos adicionais:</w:t>
      </w:r>
    </w:p>
    <w:p w:rsidR="0082133B" w:rsidRPr="002A4125" w:rsidRDefault="00ED4593" w:rsidP="000C5958">
      <w:pPr>
        <w:pStyle w:val="PURBody-Indented"/>
        <w:spacing w:after="60" w:line="228" w:lineRule="auto"/>
        <w:ind w:left="274"/>
      </w:pPr>
      <w:r>
        <w:rPr>
          <w:b/>
        </w:rPr>
        <w:t>Limitações da Utilização.</w:t>
      </w:r>
      <w:r w:rsidR="00F61194">
        <w:t xml:space="preserve"> </w:t>
      </w:r>
      <w:r>
        <w:t>Não poderá utilizar a seguinte funcionalidade no software:</w:t>
      </w:r>
    </w:p>
    <w:p w:rsidR="0082133B" w:rsidRPr="002A4125" w:rsidRDefault="00ED4593" w:rsidP="000C5958">
      <w:pPr>
        <w:pStyle w:val="PURBullet-Indented"/>
        <w:numPr>
          <w:ilvl w:val="0"/>
          <w:numId w:val="49"/>
        </w:numPr>
      </w:pPr>
      <w:r>
        <w:t xml:space="preserve">Serviços de Gestão de Direitos </w:t>
      </w:r>
    </w:p>
    <w:p w:rsidR="0082133B" w:rsidRPr="002A4125" w:rsidRDefault="00035228" w:rsidP="00BD4194">
      <w:pPr>
        <w:pStyle w:val="PURBody-Indented"/>
        <w:spacing w:line="228" w:lineRule="auto"/>
        <w:ind w:left="274"/>
      </w:pPr>
      <w:r>
        <w:rPr>
          <w:b/>
        </w:rPr>
        <w:t>Alojamento.</w:t>
      </w:r>
      <w:r w:rsidR="00F61194">
        <w:rPr>
          <w:rFonts w:ascii="Tahoma" w:hAnsi="Tahoma" w:cs="Tahoma"/>
        </w:rPr>
        <w:t xml:space="preserve"> </w:t>
      </w:r>
      <w:r>
        <w:t>Se o Cliente utilizar o software para alojar uma solução para que seja acedida ou utilizada por terceiros, essa solução</w:t>
      </w:r>
      <w:r w:rsidR="00BD4194">
        <w:t> </w:t>
      </w:r>
      <w:r>
        <w:t>tem de consistir numa aplicação ou serviço que seja da propriedade ou licenciado pelo Cliente ou por um terceiro.</w:t>
      </w:r>
    </w:p>
    <w:p w:rsidR="0082133B" w:rsidRPr="00AF7627" w:rsidRDefault="00ED4593" w:rsidP="00B076F4">
      <w:pPr>
        <w:pStyle w:val="PURBody-Indented"/>
        <w:spacing w:line="228" w:lineRule="auto"/>
        <w:ind w:left="274"/>
        <w:rPr>
          <w:lang w:val="sv-SE"/>
        </w:rPr>
      </w:pPr>
      <w:r>
        <w:rPr>
          <w:b/>
        </w:rPr>
        <w:t>Tecnologia de Armazenamento de Dados.</w:t>
      </w:r>
      <w:r w:rsidR="00F61194">
        <w:t xml:space="preserve"> </w:t>
      </w:r>
      <w:r>
        <w:t>O software de servidor inclui tecnologia de armazenamento de dados denominada Windows Internal Database ou Microsoft SQL Server Desktop Engine for Windows.</w:t>
      </w:r>
      <w:r w:rsidR="00F61194">
        <w:t xml:space="preserve"> </w:t>
      </w:r>
      <w:r w:rsidRPr="00AF7627">
        <w:rPr>
          <w:lang w:val="sv-SE"/>
        </w:rPr>
        <w:t>Os componentes do software de servidor utilizam estas tecnologias para armazenar dados.</w:t>
      </w:r>
      <w:r w:rsidR="00F61194" w:rsidRPr="00AF7627">
        <w:rPr>
          <w:lang w:val="sv-SE"/>
        </w:rPr>
        <w:t xml:space="preserve"> </w:t>
      </w:r>
      <w:r w:rsidRPr="00AF7627">
        <w:rPr>
          <w:lang w:val="sv-SE"/>
        </w:rPr>
        <w:t>O Cliente não poderá utilizar nem aceder a estas tecnologias de outra forma nestes termos de licenciamento.</w:t>
      </w:r>
    </w:p>
    <w:p w:rsidR="0082133B" w:rsidRPr="002A4125" w:rsidRDefault="00ED4593" w:rsidP="00B076F4">
      <w:pPr>
        <w:pStyle w:val="PURBody-Indented"/>
        <w:spacing w:line="228" w:lineRule="auto"/>
        <w:ind w:left="274"/>
      </w:pPr>
      <w:r w:rsidRPr="00AF7627">
        <w:rPr>
          <w:b/>
          <w:lang w:val="sv-SE"/>
        </w:rPr>
        <w:t>Ícones, imagens e sons.</w:t>
      </w:r>
      <w:r w:rsidR="00F61194" w:rsidRPr="00AF7627">
        <w:rPr>
          <w:b/>
          <w:lang w:val="sv-SE"/>
        </w:rPr>
        <w:t xml:space="preserve"> </w:t>
      </w:r>
      <w:r w:rsidRPr="007F3062">
        <w:rPr>
          <w:lang w:val="sv-SE"/>
        </w:rPr>
        <w:t xml:space="preserve">Enquanto o software estiver em execução, poderá utilizar, mas não poderá partilhar os respetivos ícones, imagens, sons e multimédia. </w:t>
      </w:r>
      <w:r>
        <w:t>As imagens, sons e multimédia de amostra fornecidos com o software destinam-se apenas a</w:t>
      </w:r>
      <w:r w:rsidR="00783289">
        <w:t> </w:t>
      </w:r>
      <w:r>
        <w:t>ser utilizados para fins não comerciais.</w:t>
      </w:r>
    </w:p>
    <w:p w:rsidR="001C4617" w:rsidRPr="002A4125" w:rsidRDefault="001C4617" w:rsidP="00B076F4">
      <w:pPr>
        <w:pStyle w:val="PURBody-Indented"/>
        <w:spacing w:line="228" w:lineRule="auto"/>
        <w:ind w:left="274"/>
      </w:pPr>
      <w:r>
        <w:rPr>
          <w:b/>
        </w:rPr>
        <w:t>Notificações de Transferência de Dados.</w:t>
      </w:r>
      <w:r w:rsidR="00F61194">
        <w:t xml:space="preserve"> </w:t>
      </w:r>
      <w:r>
        <w:t xml:space="preserve">As notificações aplicáveis ao Windows Server, </w:t>
      </w:r>
      <w:r>
        <w:rPr>
          <w:rFonts w:ascii="Tahoma" w:hAnsi="Tahoma" w:cs="Tahoma"/>
          <w:szCs w:val="18"/>
        </w:rPr>
        <w:t xml:space="preserve">conforme identificado no </w:t>
      </w:r>
      <w:r>
        <w:rPr>
          <w:rFonts w:cs="Arial"/>
          <w:szCs w:val="18"/>
        </w:rPr>
        <w:t>documento Notificações de Transferência de Dados em</w:t>
      </w:r>
      <w:r>
        <w:rPr>
          <w:rFonts w:ascii="Tahoma" w:hAnsi="Tahoma" w:cs="Tahoma"/>
          <w:b/>
          <w:szCs w:val="16"/>
        </w:rPr>
        <w:t xml:space="preserve"> </w:t>
      </w:r>
      <w:hyperlink r:id="rId98" w:history="1">
        <w:r>
          <w:rPr>
            <w:color w:val="0000FF"/>
            <w:szCs w:val="18"/>
            <w:u w:val="single"/>
          </w:rPr>
          <w:t>http://microsoft.com/licensing/contract</w:t>
        </w:r>
        <w:r w:rsidRPr="002C7150">
          <w:rPr>
            <w:color w:val="0000FF"/>
            <w:szCs w:val="18"/>
            <w:u w:val="single"/>
          </w:rPr>
          <w:t>s</w:t>
        </w:r>
      </w:hyperlink>
      <w:r w:rsidRPr="00A3216F">
        <w:t>,</w:t>
      </w:r>
      <w:r>
        <w:t xml:space="preserve"> aplicam-se à utilização do software Windows Server ao abrigo das licenças do Windows Azure.</w:t>
      </w:r>
    </w:p>
    <w:p w:rsidR="001C4617" w:rsidRPr="002A4125" w:rsidRDefault="001C4617" w:rsidP="00492254">
      <w:pPr>
        <w:pStyle w:val="PURBlueStrong-Indented"/>
      </w:pPr>
      <w:r>
        <w:t>SQLServer</w:t>
      </w:r>
    </w:p>
    <w:p w:rsidR="00033CE9" w:rsidRPr="002A4125" w:rsidRDefault="001C4617" w:rsidP="00B076F4">
      <w:pPr>
        <w:pStyle w:val="PURBody-Indented"/>
        <w:spacing w:line="228" w:lineRule="auto"/>
        <w:ind w:left="274"/>
      </w:pPr>
      <w:r>
        <w:t>A utilização do SQL Server numa Máquina Virtual está sujeita às disposições “Componentes de Software Windows”, “Testes de Referência” e “Map Report Item do SQL Server Reporting Services” nos Termos de Licenciamento Gerais.</w:t>
      </w:r>
    </w:p>
    <w:p w:rsidR="005D5C69" w:rsidRPr="002A4125" w:rsidRDefault="005D5C69" w:rsidP="00B076F4">
      <w:pPr>
        <w:pStyle w:val="PURBlueStrong-Indented"/>
        <w:keepNext w:val="0"/>
        <w:keepLines w:val="0"/>
        <w:spacing w:after="120" w:line="228" w:lineRule="auto"/>
        <w:ind w:left="274"/>
      </w:pPr>
      <w:r>
        <w:t>Serviços de Importação/Exportação do Windows Azure</w:t>
      </w:r>
    </w:p>
    <w:p w:rsidR="005D5C69" w:rsidRPr="002A4125" w:rsidRDefault="005D5C69" w:rsidP="00B076F4">
      <w:pPr>
        <w:pStyle w:val="NormalWeb"/>
        <w:spacing w:before="0" w:beforeAutospacing="0" w:after="120" w:afterAutospacing="0" w:line="228" w:lineRule="auto"/>
        <w:ind w:left="274"/>
      </w:pPr>
      <w:r>
        <w:rPr>
          <w:rFonts w:asciiTheme="minorHAnsi" w:hAnsiTheme="minorHAnsi" w:cstheme="minorHAnsi"/>
          <w:color w:val="000000" w:themeColor="text1"/>
          <w:sz w:val="18"/>
          <w:szCs w:val="18"/>
          <w:bdr w:val="none" w:sz="0" w:space="0" w:color="auto" w:frame="1"/>
          <w:shd w:val="clear" w:color="auto" w:fill="FFFFFF"/>
        </w:rPr>
        <w:t xml:space="preserve">A utilização do Serviço de Importação/Exportação está condicionada ao cumprimento por parte do Cliente de todas as instruções fornecidas pela Microsoft relativas à preparação, tratamento e envio dos suportes físicos que contêm os dados do Cliente, que serão fornecidas ao Cliente por correio eletrónico ou em </w:t>
      </w:r>
      <w:hyperlink r:id="rId99"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sidRPr="000C5958">
        <w:rPr>
          <w:rFonts w:asciiTheme="minorHAnsi" w:hAnsiTheme="minorHAnsi" w:cstheme="minorHAnsi"/>
          <w:color w:val="000000" w:themeColor="text1"/>
          <w:sz w:val="18"/>
          <w:szCs w:val="18"/>
          <w:bdr w:val="none" w:sz="0" w:space="0" w:color="auto" w:frame="1"/>
          <w:shd w:val="clear" w:color="auto" w:fill="FFFFFF"/>
        </w:rPr>
        <w:t>(em inglês).</w:t>
      </w:r>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O</w:t>
      </w:r>
      <w:r w:rsidR="002C7150">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Cliente é o único responsável por garantir que o suporte de armazenamento e os dados são fornecidos em conformidade com todas as leis e normas.</w:t>
      </w:r>
      <w:r w:rsidR="00F61194">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 xml:space="preserve">Todos os suportes de armazenamento serão envidados pelo centro de dados DDP (INCOTERMS 2010) </w:t>
      </w:r>
      <w:r w:rsidR="002C7150">
        <w:rPr>
          <w:rFonts w:asciiTheme="minorHAnsi" w:hAnsiTheme="minorHAnsi" w:cstheme="minorHAnsi"/>
          <w:color w:val="000000" w:themeColor="text1"/>
          <w:sz w:val="18"/>
          <w:szCs w:val="18"/>
          <w:bdr w:val="none" w:sz="0" w:space="0" w:color="auto" w:frame="1"/>
          <w:shd w:val="clear" w:color="auto" w:fill="FFFFFF"/>
        </w:rPr>
        <w:br/>
      </w:r>
      <w:r>
        <w:rPr>
          <w:rFonts w:asciiTheme="minorHAnsi" w:hAnsiTheme="minorHAnsi" w:cstheme="minorHAnsi"/>
          <w:color w:val="000000" w:themeColor="text1"/>
          <w:sz w:val="18"/>
          <w:szCs w:val="18"/>
          <w:bdr w:val="none" w:sz="0" w:space="0" w:color="auto" w:frame="1"/>
          <w:shd w:val="clear" w:color="auto" w:fill="FFFFFF"/>
        </w:rPr>
        <w:t>e o Cliente é responsável por todos os custos de envio e transporte, incluindo sem limitação o seguro, as declarações alfandegárias, declarações de importação e exportação, impostos, taxas e tarifas.</w:t>
      </w:r>
      <w:r w:rsidR="00F61194">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2A4125" w:rsidRDefault="005D5C69" w:rsidP="00B076F4">
      <w:pPr>
        <w:pStyle w:val="PURBlueStrong-Indented"/>
        <w:keepNext w:val="0"/>
        <w:keepLines w:val="0"/>
        <w:spacing w:after="120" w:line="228" w:lineRule="auto"/>
        <w:ind w:left="274"/>
      </w:pPr>
      <w:r>
        <w:rPr>
          <w:rFonts w:asciiTheme="minorHAnsi" w:hAnsiTheme="minorHAnsi" w:cstheme="minorHAnsi"/>
          <w:smallCaps w:val="0"/>
          <w:color w:val="000000" w:themeColor="text1"/>
          <w:szCs w:val="18"/>
          <w:bdr w:val="none" w:sz="0" w:space="0" w:color="auto" w:frame="1"/>
          <w:shd w:val="clear" w:color="auto" w:fill="FFFFFF"/>
        </w:rPr>
        <w:t>Todos os suportes de armazenamento serão envidados pelo centro de dados DDP (INCOTERMS 2010) e o Cliente é responsável por todos os custos de envio e transporte, incluindo sem limitação o seguro, as declarações alfandegárias, declarações de importação e exportação, impostos, taxas e tarifas.</w:t>
      </w:r>
      <w:r w:rsidR="00F61194">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O Cliente é responsável por garantir que os dados exportados em suportes de armazenamento têm permissão para serem enviados para a localização fornecida pelo Cliente.</w:t>
      </w:r>
    </w:p>
    <w:p w:rsidR="005D5C69" w:rsidRPr="00AF7627" w:rsidRDefault="005D5C69" w:rsidP="00D862D8">
      <w:pPr>
        <w:pStyle w:val="PURBlueStrong-Indented"/>
        <w:rPr>
          <w:lang w:val="sv-SE"/>
        </w:rPr>
      </w:pPr>
      <w:r w:rsidRPr="00AF7627">
        <w:rPr>
          <w:lang w:val="sv-SE"/>
        </w:rPr>
        <w:t>Exclusão de Responsabilidade para Suportes de Armazenamento</w:t>
      </w:r>
    </w:p>
    <w:p w:rsidR="005D5C69" w:rsidRPr="00AF7627" w:rsidRDefault="005D5C69" w:rsidP="00B076F4">
      <w:pPr>
        <w:pStyle w:val="PURBlueStrong-Indented"/>
        <w:keepNext w:val="0"/>
        <w:keepLines w:val="0"/>
        <w:spacing w:after="120" w:line="228" w:lineRule="auto"/>
        <w:ind w:left="274"/>
        <w:rPr>
          <w:lang w:val="sv-SE"/>
        </w:rPr>
      </w:pPr>
      <w:r w:rsidRPr="00AF7627">
        <w:rPr>
          <w:rFonts w:asciiTheme="minorHAnsi" w:hAnsiTheme="minorHAnsi" w:cstheme="minorHAnsi"/>
          <w:smallCaps w:val="0"/>
          <w:color w:val="000000" w:themeColor="text1"/>
          <w:szCs w:val="18"/>
          <w:bdr w:val="none" w:sz="0" w:space="0" w:color="auto" w:frame="1"/>
          <w:shd w:val="clear" w:color="auto" w:fill="FFFFFF"/>
          <w:lang w:val="sv-SE"/>
        </w:rPr>
        <w:t>O Cliente aceita que a Microsoft não tem responsabilidade sobre o suporte de armazenamento nem sobre os dados nele contidos e que a</w:t>
      </w:r>
      <w:r w:rsidR="00AB3A2E" w:rsidRPr="00AF7627">
        <w:rPr>
          <w:rFonts w:asciiTheme="minorHAnsi" w:hAnsiTheme="minorHAnsi" w:cstheme="minorHAnsi"/>
          <w:smallCaps w:val="0"/>
          <w:color w:val="000000" w:themeColor="text1"/>
          <w:szCs w:val="18"/>
          <w:bdr w:val="none" w:sz="0" w:space="0" w:color="auto" w:frame="1"/>
          <w:shd w:val="clear" w:color="auto" w:fill="FFFFFF"/>
          <w:lang w:val="sv-SE"/>
        </w:rPr>
        <w:t> </w:t>
      </w:r>
      <w:r w:rsidRPr="00AF7627">
        <w:rPr>
          <w:rFonts w:asciiTheme="minorHAnsi" w:hAnsiTheme="minorHAnsi" w:cstheme="minorHAnsi"/>
          <w:smallCaps w:val="0"/>
          <w:color w:val="000000" w:themeColor="text1"/>
          <w:szCs w:val="18"/>
          <w:bdr w:val="none" w:sz="0" w:space="0" w:color="auto" w:frame="1"/>
          <w:shd w:val="clear" w:color="auto" w:fill="FFFFFF"/>
          <w:lang w:val="sv-SE"/>
        </w:rPr>
        <w:t>Microsoft não é responsável pela perda, dano ou destruição do suporte de armazenamento.</w:t>
      </w:r>
      <w:r w:rsidR="00F61194" w:rsidRPr="00AF7627">
        <w:rPr>
          <w:rFonts w:asciiTheme="minorHAnsi" w:hAnsiTheme="minorHAnsi" w:cstheme="minorHAnsi"/>
          <w:smallCaps w:val="0"/>
          <w:color w:val="000000" w:themeColor="text1"/>
          <w:szCs w:val="18"/>
          <w:bdr w:val="none" w:sz="0" w:space="0" w:color="auto" w:frame="1"/>
          <w:shd w:val="clear" w:color="auto" w:fill="FFFFFF"/>
          <w:lang w:val="sv-SE"/>
        </w:rPr>
        <w:t xml:space="preserve"> </w:t>
      </w:r>
      <w:r w:rsidRPr="00AF7627">
        <w:rPr>
          <w:rFonts w:asciiTheme="minorHAnsi" w:hAnsiTheme="minorHAnsi" w:cstheme="minorHAnsi"/>
          <w:smallCaps w:val="0"/>
          <w:color w:val="000000" w:themeColor="text1"/>
          <w:szCs w:val="18"/>
          <w:bdr w:val="none" w:sz="0" w:space="0" w:color="auto" w:frame="1"/>
          <w:shd w:val="clear" w:color="auto" w:fill="FFFFFF"/>
          <w:lang w:val="sv-SE"/>
        </w:rPr>
        <w:t>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rsidR="00D862D8" w:rsidRPr="00AF7627" w:rsidRDefault="00D862D8" w:rsidP="00D862D8">
      <w:pPr>
        <w:pStyle w:val="PURBlueStrong-Indented"/>
        <w:rPr>
          <w:lang w:val="sv-SE"/>
        </w:rPr>
      </w:pPr>
      <w:r w:rsidRPr="00AF7627">
        <w:rPr>
          <w:lang w:val="sv-SE"/>
        </w:rPr>
        <w:t xml:space="preserve">Loja </w:t>
      </w:r>
    </w:p>
    <w:p w:rsidR="00D862D8" w:rsidRPr="00AF7627" w:rsidRDefault="00D862D8" w:rsidP="00B076F4">
      <w:pPr>
        <w:spacing w:line="228" w:lineRule="auto"/>
        <w:ind w:left="274"/>
        <w:rPr>
          <w:lang w:val="sv-SE"/>
        </w:rPr>
      </w:pPr>
      <w:r w:rsidRPr="00AF7627">
        <w:rPr>
          <w:rFonts w:asciiTheme="minorHAnsi" w:eastAsia="Times New Roman" w:hAnsiTheme="minorHAnsi" w:cstheme="minorHAnsi"/>
          <w:color w:val="auto"/>
          <w:sz w:val="18"/>
          <w:szCs w:val="18"/>
          <w:lang w:val="sv-SE"/>
        </w:rPr>
        <w:t>O Windows Azure permite ao Cliente aceder ou comprar Produtos Que Não São da Microsoft a terceiros ao abrigo de uma estrutura unificada de aprovisionamento e faturação através de funcionalidades como a Loja do Windows Azure e a galeria da</w:t>
      </w:r>
      <w:r w:rsidR="00AB3A2E" w:rsidRPr="00AF7627">
        <w:rPr>
          <w:rFonts w:asciiTheme="minorHAnsi" w:eastAsia="Times New Roman" w:hAnsiTheme="minorHAnsi" w:cstheme="minorHAnsi"/>
          <w:color w:val="auto"/>
          <w:sz w:val="18"/>
          <w:szCs w:val="18"/>
          <w:lang w:val="sv-SE"/>
        </w:rPr>
        <w:t> </w:t>
      </w:r>
      <w:r w:rsidRPr="00AF7627">
        <w:rPr>
          <w:rFonts w:asciiTheme="minorHAnsi" w:eastAsia="Times New Roman" w:hAnsiTheme="minorHAnsi" w:cstheme="minorHAnsi"/>
          <w:color w:val="auto"/>
          <w:sz w:val="18"/>
          <w:szCs w:val="18"/>
          <w:lang w:val="sv-SE"/>
        </w:rPr>
        <w:t>Máquina Virtual (“Serviço de Loja”).</w:t>
      </w:r>
      <w:r w:rsidR="00F61194" w:rsidRPr="00AF7627">
        <w:rPr>
          <w:rFonts w:asciiTheme="minorHAnsi" w:eastAsia="Times New Roman" w:hAnsiTheme="minorHAnsi" w:cstheme="minorHAnsi"/>
          <w:color w:val="auto"/>
          <w:sz w:val="18"/>
          <w:szCs w:val="18"/>
          <w:lang w:val="sv-SE"/>
        </w:rPr>
        <w:t xml:space="preserve"> </w:t>
      </w:r>
    </w:p>
    <w:p w:rsidR="00D862D8" w:rsidRPr="002A4125" w:rsidRDefault="00D862D8" w:rsidP="00B076F4">
      <w:pPr>
        <w:pStyle w:val="ListParagraph"/>
        <w:numPr>
          <w:ilvl w:val="0"/>
          <w:numId w:val="75"/>
        </w:numPr>
        <w:spacing w:before="120" w:after="120" w:line="228" w:lineRule="auto"/>
        <w:jc w:val="left"/>
      </w:pPr>
      <w:r w:rsidRPr="00AF7627">
        <w:rPr>
          <w:rFonts w:asciiTheme="minorHAnsi" w:eastAsia="Times New Roman" w:hAnsiTheme="minorHAnsi" w:cstheme="minorHAnsi"/>
          <w:b/>
          <w:sz w:val="18"/>
          <w:szCs w:val="18"/>
          <w:lang w:val="sv-SE"/>
        </w:rPr>
        <w:t>Dados Financeiros.</w:t>
      </w:r>
      <w:r w:rsidR="00F61194" w:rsidRPr="00AF7627">
        <w:rPr>
          <w:rFonts w:asciiTheme="minorHAnsi" w:eastAsia="Times New Roman" w:hAnsiTheme="minorHAnsi" w:cstheme="minorHAnsi"/>
          <w:sz w:val="18"/>
          <w:szCs w:val="18"/>
          <w:lang w:val="sv-SE"/>
        </w:rPr>
        <w:t xml:space="preserve"> </w:t>
      </w:r>
      <w:r w:rsidRPr="00AF7627">
        <w:rPr>
          <w:rFonts w:asciiTheme="minorHAnsi" w:eastAsia="Times New Roman" w:hAnsiTheme="minorHAnsi" w:cstheme="minorHAnsi"/>
          <w:sz w:val="18"/>
          <w:szCs w:val="18"/>
          <w:lang w:val="sv-SE"/>
        </w:rPr>
        <w:t>Os Produtos Que Não São da Microsoft disponibilizados através do Serviço de Loja podem conter dados</w:t>
      </w:r>
      <w:r w:rsidR="00AB3A2E" w:rsidRPr="00AF7627">
        <w:rPr>
          <w:rFonts w:asciiTheme="minorHAnsi" w:eastAsia="Times New Roman" w:hAnsiTheme="minorHAnsi" w:cstheme="minorHAnsi"/>
          <w:sz w:val="18"/>
          <w:szCs w:val="18"/>
          <w:lang w:val="sv-SE"/>
        </w:rPr>
        <w:t> </w:t>
      </w:r>
      <w:r w:rsidRPr="00AF7627">
        <w:rPr>
          <w:rFonts w:asciiTheme="minorHAnsi" w:eastAsia="Times New Roman" w:hAnsiTheme="minorHAnsi" w:cstheme="minorHAnsi"/>
          <w:sz w:val="18"/>
          <w:szCs w:val="18"/>
          <w:lang w:val="sv-SE"/>
        </w:rPr>
        <w:t>financeiros. A Microsoft não é um mediador/distribuidor ou consultor de investimentos registado ao abrigo das leis federais dos E.U.A. de valores mobiliários ou leis de valores mobiliários de outras jurisdições e não presta aconselhamento a</w:t>
      </w:r>
      <w:r w:rsidR="00AB3A2E" w:rsidRPr="00AF7627">
        <w:rPr>
          <w:rFonts w:asciiTheme="minorHAnsi" w:eastAsia="Times New Roman" w:hAnsiTheme="minorHAnsi" w:cstheme="minorHAnsi"/>
          <w:sz w:val="18"/>
          <w:szCs w:val="18"/>
          <w:lang w:val="sv-SE"/>
        </w:rPr>
        <w:t> </w:t>
      </w:r>
      <w:r w:rsidRPr="00AF7627">
        <w:rPr>
          <w:rFonts w:asciiTheme="minorHAnsi" w:eastAsia="Times New Roman" w:hAnsiTheme="minorHAnsi" w:cstheme="minorHAnsi"/>
          <w:sz w:val="18"/>
          <w:szCs w:val="18"/>
          <w:lang w:val="sv-SE"/>
        </w:rPr>
        <w:t xml:space="preserve">indivíduos quanto à conveniência de investimentos, compras ou vendas de valores mobiliários ou de outros produtos ou serviços financeiros. </w:t>
      </w:r>
      <w:r>
        <w:rPr>
          <w:rFonts w:asciiTheme="minorHAnsi" w:eastAsia="Times New Roman" w:hAnsiTheme="minorHAnsi" w:cstheme="minorHAnsi"/>
          <w:sz w:val="18"/>
          <w:szCs w:val="18"/>
        </w:rPr>
        <w:t xml:space="preserve">Nenhum elemento no presente Serviço de Loja constitui uma oferta ou solicitação para comprar ou vender quaisquer valores mobiliários. Nem a Microsoft nem os respetivos licenciadores de dados de cotações ou índice de ações aprovam ou recomendam qualquer produto ou serviço financeiro específico. Nada no Serviço de Loja, incluindo qualquer conjunto de dados ou aplicações financeiras, se destina a consultadoria profissional, incluindo mas não se limitando, investimento ou consultadoria fiscal.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Interfaces de Programação da Aplicação.</w:t>
      </w:r>
      <w:r w:rsidR="00F61194">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A Microsoft poderá disponibilizar APIs, interfaces de programação da aplicação, (</w:t>
      </w:r>
      <w:r w:rsidR="002B76C0">
        <w:rPr>
          <w:rFonts w:asciiTheme="minorHAnsi" w:eastAsia="Times New Roman" w:hAnsiTheme="minorHAnsi" w:cstheme="minorHAnsi"/>
          <w:sz w:val="18"/>
          <w:szCs w:val="18"/>
        </w:rPr>
        <w:t>“</w:t>
      </w:r>
      <w:r>
        <w:rPr>
          <w:rFonts w:asciiTheme="minorHAnsi" w:eastAsia="Times New Roman" w:hAnsiTheme="minorHAnsi" w:cstheme="minorHAnsi"/>
          <w:sz w:val="18"/>
          <w:szCs w:val="18"/>
        </w:rPr>
        <w:t>APIs do Serviço de Loja</w:t>
      </w:r>
      <w:r w:rsidR="002B76C0">
        <w:rPr>
          <w:rFonts w:asciiTheme="minorHAnsi" w:eastAsia="Times New Roman" w:hAnsiTheme="minorHAnsi" w:cstheme="minorHAnsi"/>
          <w:sz w:val="18"/>
          <w:szCs w:val="18"/>
        </w:rPr>
        <w:t>”</w:t>
      </w:r>
      <w:r>
        <w:rPr>
          <w:rFonts w:asciiTheme="minorHAnsi" w:eastAsia="Times New Roman" w:hAnsiTheme="minorHAnsi" w:cstheme="minorHAnsi"/>
          <w:sz w:val="18"/>
          <w:szCs w:val="18"/>
        </w:rPr>
        <w:t>) para utilização com o Serviço de Loja.</w:t>
      </w:r>
      <w:r w:rsidR="00F61194">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utilizar qualquer API do Serviço de Loja para comprar ou aceder a Produtos Que Não São da Microsoft, o Cliente (a) concorda em fazê-lo apenas em seu nome e (b) é responsável pela revisão e conformidade com os termos de utilização aplicáveis do fabricante, que podem mudar periodicamente.</w:t>
      </w:r>
      <w:r w:rsidR="00F61194">
        <w:rPr>
          <w:rFonts w:asciiTheme="minorHAnsi" w:eastAsia="Times New Roman" w:hAnsiTheme="minorHAnsi" w:cstheme="minorHAnsi"/>
          <w:sz w:val="18"/>
          <w:szCs w:val="18"/>
        </w:rPr>
        <w:t xml:space="preserve"> </w:t>
      </w:r>
    </w:p>
    <w:p w:rsidR="00D862D8" w:rsidRPr="002A4125" w:rsidRDefault="00D862D8" w:rsidP="00ED5D2B">
      <w:pPr>
        <w:pStyle w:val="ListParagraph"/>
        <w:numPr>
          <w:ilvl w:val="0"/>
          <w:numId w:val="75"/>
        </w:numPr>
        <w:spacing w:before="120" w:after="120"/>
        <w:jc w:val="left"/>
      </w:pPr>
      <w:r>
        <w:rPr>
          <w:rFonts w:asciiTheme="minorHAnsi" w:eastAsia="Times New Roman" w:hAnsiTheme="minorHAnsi" w:cstheme="minorHAnsi"/>
          <w:b/>
          <w:sz w:val="18"/>
          <w:szCs w:val="18"/>
        </w:rPr>
        <w:t>Limitação.</w:t>
      </w:r>
      <w:r w:rsidR="00F61194">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A Microsoft pode limitar o número de pedidos que o Cliente pode submeter no Serviço de Loja para proteger o</w:t>
      </w:r>
      <w:r w:rsidR="00AB3A2E">
        <w:rPr>
          <w:rFonts w:asciiTheme="minorHAnsi" w:eastAsia="Times New Roman" w:hAnsiTheme="minorHAnsi" w:cstheme="minorHAnsi"/>
          <w:sz w:val="18"/>
          <w:szCs w:val="18"/>
        </w:rPr>
        <w:t> </w:t>
      </w:r>
      <w:r>
        <w:rPr>
          <w:rFonts w:asciiTheme="minorHAnsi" w:eastAsia="Times New Roman" w:hAnsiTheme="minorHAnsi" w:cstheme="minorHAnsi"/>
          <w:sz w:val="18"/>
          <w:szCs w:val="18"/>
        </w:rPr>
        <w:t>nosso sistema ou para impor limites razoáveis à utilização por parte do Cliente do Serviço de Loja. Adicionalmente, os fabricantes podem impor restrições ao número de pedidos que o Cliente pode submeter ao respetivo conteúdo, que será imposto pela Microsoft (</w:t>
      </w:r>
      <w:r w:rsidR="002B76C0">
        <w:rPr>
          <w:rFonts w:asciiTheme="minorHAnsi" w:eastAsia="Times New Roman" w:hAnsiTheme="minorHAnsi" w:cstheme="minorHAnsi"/>
          <w:sz w:val="18"/>
          <w:szCs w:val="18"/>
        </w:rPr>
        <w:t>“</w:t>
      </w:r>
      <w:r>
        <w:rPr>
          <w:rFonts w:asciiTheme="minorHAnsi" w:eastAsia="Times New Roman" w:hAnsiTheme="minorHAnsi" w:cstheme="minorHAnsi"/>
          <w:sz w:val="18"/>
          <w:szCs w:val="18"/>
        </w:rPr>
        <w:t>Limitação específica</w:t>
      </w:r>
      <w:r w:rsidR="002B76C0">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Os limites da limitação específica podem ser apresentados na página de detalhes do conteúdo do fabricante ao qual se aplicam. Os limites da Limitação específica podem ser alterados em qualquer altura, com ou sem notificação. </w:t>
      </w:r>
    </w:p>
    <w:p w:rsidR="00D862D8" w:rsidRPr="002A4125" w:rsidRDefault="00D862D8" w:rsidP="000C5958">
      <w:pPr>
        <w:pStyle w:val="ListParagraph"/>
        <w:keepNext/>
        <w:keepLines/>
        <w:numPr>
          <w:ilvl w:val="0"/>
          <w:numId w:val="75"/>
        </w:numPr>
        <w:spacing w:before="120" w:after="120"/>
        <w:jc w:val="left"/>
      </w:pPr>
      <w:r>
        <w:rPr>
          <w:rFonts w:asciiTheme="minorHAnsi" w:eastAsia="Times New Roman" w:hAnsiTheme="minorHAnsi" w:cstheme="minorHAnsi"/>
          <w:b/>
          <w:bCs/>
          <w:sz w:val="18"/>
          <w:szCs w:val="18"/>
        </w:rPr>
        <w:t xml:space="preserve">Comprar Produtos Que Não São da Microsoft. </w:t>
      </w:r>
      <w:r>
        <w:rPr>
          <w:rFonts w:asciiTheme="minorHAnsi" w:hAnsiTheme="minorHAnsi" w:cstheme="minorHAnsi"/>
          <w:sz w:val="18"/>
          <w:szCs w:val="18"/>
        </w:rPr>
        <w:t>Quando compra Produtos Que Não São da Microsoft que disponibilizamos através do Portal ou por outro meio, o Cliente concorda com os seguintes termos:</w:t>
      </w:r>
    </w:p>
    <w:p w:rsidR="00D862D8" w:rsidRPr="002A4125" w:rsidRDefault="00D862D8" w:rsidP="00BD4194">
      <w:pPr>
        <w:pStyle w:val="ListParagraph"/>
        <w:numPr>
          <w:ilvl w:val="1"/>
          <w:numId w:val="76"/>
        </w:numPr>
        <w:spacing w:before="120" w:after="120"/>
        <w:ind w:left="1827" w:hanging="387"/>
        <w:jc w:val="left"/>
      </w:pPr>
      <w:r>
        <w:rPr>
          <w:rFonts w:asciiTheme="minorHAnsi" w:hAnsiTheme="minorHAnsi" w:cstheme="minorHAnsi"/>
          <w:sz w:val="18"/>
          <w:szCs w:val="18"/>
        </w:rPr>
        <w:t>Concorda em pagar as taxas aplicáveis e os montantes relacionados com a compra de Produtos Que Não São</w:t>
      </w:r>
      <w:r w:rsidR="00BD4194">
        <w:rPr>
          <w:rFonts w:asciiTheme="minorHAnsi" w:hAnsiTheme="minorHAnsi" w:cstheme="minorHAnsi"/>
          <w:sz w:val="18"/>
          <w:szCs w:val="18"/>
        </w:rPr>
        <w:t> </w:t>
      </w:r>
      <w:r>
        <w:rPr>
          <w:rFonts w:asciiTheme="minorHAnsi" w:hAnsiTheme="minorHAnsi" w:cstheme="minorHAnsi"/>
          <w:sz w:val="18"/>
          <w:szCs w:val="18"/>
        </w:rPr>
        <w:t>da Microsoft e ao comprar esses produtos autoriza a Microsoft a alterar o método de pagamento que nos</w:t>
      </w:r>
      <w:r w:rsidR="00BD4194">
        <w:rPr>
          <w:rFonts w:asciiTheme="minorHAnsi" w:hAnsiTheme="minorHAnsi" w:cstheme="minorHAnsi"/>
          <w:sz w:val="18"/>
          <w:szCs w:val="18"/>
        </w:rPr>
        <w:t> </w:t>
      </w:r>
      <w:r>
        <w:rPr>
          <w:rFonts w:asciiTheme="minorHAnsi" w:hAnsiTheme="minorHAnsi" w:cstheme="minorHAnsi"/>
          <w:sz w:val="18"/>
          <w:szCs w:val="18"/>
        </w:rPr>
        <w:t>forneceu.</w:t>
      </w:r>
      <w:r w:rsidR="00F61194">
        <w:rPr>
          <w:rFonts w:asciiTheme="minorHAnsi" w:hAnsiTheme="minorHAnsi" w:cstheme="minorHAnsi"/>
          <w:sz w:val="18"/>
          <w:szCs w:val="18"/>
        </w:rPr>
        <w:t xml:space="preserve"> </w:t>
      </w:r>
    </w:p>
    <w:p w:rsidR="00D862D8" w:rsidRPr="002A4125" w:rsidRDefault="00D862D8" w:rsidP="000C5958">
      <w:pPr>
        <w:pStyle w:val="ListParagraph"/>
        <w:numPr>
          <w:ilvl w:val="1"/>
          <w:numId w:val="76"/>
        </w:numPr>
        <w:spacing w:before="120" w:after="120"/>
        <w:ind w:left="1827" w:hanging="387"/>
        <w:jc w:val="left"/>
      </w:pPr>
      <w:r>
        <w:rPr>
          <w:rFonts w:asciiTheme="minorHAnsi" w:hAnsiTheme="minorHAnsi" w:cstheme="minorHAnsi"/>
          <w:sz w:val="18"/>
          <w:szCs w:val="18"/>
        </w:rPr>
        <w:t>Podemos cobrar-lhe pelos Produtos Que Não São da Microsoft (a) em adiantado; (b) na altura da compra; (c)</w:t>
      </w:r>
      <w:r w:rsidR="001776D8">
        <w:rPr>
          <w:rFonts w:asciiTheme="minorHAnsi" w:hAnsiTheme="minorHAnsi" w:cstheme="minorHAnsi"/>
          <w:sz w:val="18"/>
          <w:szCs w:val="18"/>
        </w:rPr>
        <w:t> </w:t>
      </w:r>
      <w:r>
        <w:rPr>
          <w:rFonts w:asciiTheme="minorHAnsi" w:hAnsiTheme="minorHAnsi" w:cstheme="minorHAnsi"/>
          <w:sz w:val="18"/>
          <w:szCs w:val="18"/>
        </w:rPr>
        <w:t>pouco depois da compra; ou (d) periodicamente no caso de Produtos do tipo subscrição, dependendo do método de pagamento que nos forneceu. Para além disso, podemos cobrar-lhe até ao montante que aprovou e</w:t>
      </w:r>
      <w:r w:rsidR="001776D8">
        <w:rPr>
          <w:rFonts w:asciiTheme="minorHAnsi" w:hAnsiTheme="minorHAnsi" w:cstheme="minorHAnsi"/>
          <w:sz w:val="18"/>
          <w:szCs w:val="18"/>
        </w:rPr>
        <w:t> </w:t>
      </w:r>
      <w:r>
        <w:rPr>
          <w:rFonts w:asciiTheme="minorHAnsi" w:hAnsiTheme="minorHAnsi" w:cstheme="minorHAnsi"/>
          <w:sz w:val="18"/>
          <w:szCs w:val="18"/>
        </w:rPr>
        <w:t xml:space="preserve">será notificado com antecedência sobre qualquer alteração ao montante a ser cobrado para Produtos do tipo subscrição periódica. Podemos cobrar-lhe também mais de um dos seus períodos de faturação anteriores relativamente a montantes que não tenham sido processados anteriormente. </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O preço mencionado para Produtos Que Não São da Microsoft exclui todos os impostos e acordos cambiais monetários aplicáveis, a menos que estabelecido de outra forma. O Cliente é o único responsável pelo pagamento dos impostos e outros encargos.</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Podemos suspender ou cancelar o acesso do Cliente a Produtos Que Não São da Microsoft adquiridos através da Microsoft, caso não recebamos o pagamento integral e atempado do Cliente. A suspensão ou cancelamento do acesso pelo não pagamento pode resultar na impossibilidade de utilizar a conta e conteúdo do Cliente.</w:t>
      </w:r>
      <w:r w:rsidR="00F61194">
        <w:rPr>
          <w:rFonts w:asciiTheme="minorHAnsi" w:hAnsiTheme="minorHAnsi" w:cstheme="minorHAnsi"/>
          <w:sz w:val="18"/>
          <w:szCs w:val="18"/>
        </w:rPr>
        <w:t xml:space="preserve"> </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Pode aceder e alterar as suas informações da conta de faturação e do método de pagamento através do Portal.</w:t>
      </w:r>
      <w:r w:rsidR="00F61194">
        <w:rPr>
          <w:rFonts w:asciiTheme="minorHAnsi" w:hAnsiTheme="minorHAnsi" w:cstheme="minorHAnsi"/>
          <w:sz w:val="18"/>
          <w:szCs w:val="18"/>
        </w:rPr>
        <w:t xml:space="preserve"> </w:t>
      </w:r>
      <w:r>
        <w:rPr>
          <w:rFonts w:asciiTheme="minorHAnsi" w:hAnsiTheme="minorHAnsi" w:cstheme="minorHAnsi"/>
          <w:sz w:val="18"/>
          <w:szCs w:val="18"/>
        </w:rPr>
        <w:t>Também concorda em permitir que a Microsoft utilize qualquer informação de conta atualizada relacionada com o seu método de pagamento fornecido pelo banco emissor ou rede de pagamento aplicável (se efetuar o pagamento com um cartão ou outro método de pagamento online). Concorda em manter a informação da conta de faturação sempre atualizada. As alterações efetuadas na sua conta de faturação não irão afetar os encargos submetidos nesta antes de termos tido oportunidade de agir de forma razoável face às alterações que efetuou na sua conta de faturação.</w:t>
      </w:r>
      <w:r w:rsidR="00F61194">
        <w:rPr>
          <w:rFonts w:asciiTheme="minorHAnsi" w:hAnsiTheme="minorHAnsi" w:cstheme="minorHAnsi"/>
          <w:sz w:val="18"/>
          <w:szCs w:val="18"/>
        </w:rPr>
        <w:t xml:space="preserve"> </w:t>
      </w:r>
      <w:r>
        <w:rPr>
          <w:rFonts w:asciiTheme="minorHAnsi" w:hAnsiTheme="minorHAnsi" w:cstheme="minorHAnsi"/>
          <w:sz w:val="18"/>
          <w:szCs w:val="18"/>
        </w:rPr>
        <w:t>Se o método principal que designou para um determinado serviço estiver indisponível ou for inválido por qualquer razão, o Cliente autoriza-nos a efetuar a cobrança através de outro método de pagamento que nos tenha apresentado.</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Se participar numa oferta de período de avaliação gratuita relacionada com um Produto Que Não É da Microsoft, o Cliente terá de cancelar qualquer subscrição no fim do período de avaliação para evitar incorrer em encargos, a menos que o notifiquemos para que proceda de outra forma. Se o Cliente não cancelar a</w:t>
      </w:r>
      <w:r w:rsidR="007548F3">
        <w:rPr>
          <w:rFonts w:asciiTheme="minorHAnsi" w:hAnsiTheme="minorHAnsi" w:cstheme="minorHAnsi"/>
          <w:sz w:val="18"/>
          <w:szCs w:val="18"/>
        </w:rPr>
        <w:t> </w:t>
      </w:r>
      <w:r>
        <w:rPr>
          <w:rFonts w:asciiTheme="minorHAnsi" w:hAnsiTheme="minorHAnsi" w:cstheme="minorHAnsi"/>
          <w:sz w:val="18"/>
          <w:szCs w:val="18"/>
        </w:rPr>
        <w:t>subscrição de Produtos Que Não São da Microsoft no fim do período de avaliação gratuita, podemos cobrar-lhe pelos Produtos ao preço em vigor na altura.</w:t>
      </w:r>
    </w:p>
    <w:p w:rsidR="00D862D8" w:rsidRPr="007F3062" w:rsidRDefault="00D862D8" w:rsidP="000C5958">
      <w:pPr>
        <w:pStyle w:val="ListParagraph"/>
        <w:numPr>
          <w:ilvl w:val="1"/>
          <w:numId w:val="76"/>
        </w:numPr>
        <w:spacing w:before="120" w:after="120"/>
        <w:ind w:left="1827" w:hanging="387"/>
        <w:rPr>
          <w:lang w:val="de-DE"/>
        </w:rPr>
      </w:pPr>
      <w:r>
        <w:rPr>
          <w:rFonts w:asciiTheme="minorHAnsi" w:hAnsiTheme="minorHAnsi" w:cstheme="minorHAnsi"/>
          <w:sz w:val="18"/>
          <w:szCs w:val="18"/>
        </w:rPr>
        <w:t>Se o Produto Que Não É da Microsoft adquirido deixar de ser apresentado ao mesmo preço, o terceiro que fornece esse produto pode optar por continuar a fornecer-lhe o produto ao mesmo preço ou descontinuar a</w:t>
      </w:r>
      <w:r w:rsidR="00DE02A7">
        <w:rPr>
          <w:rFonts w:asciiTheme="minorHAnsi" w:hAnsiTheme="minorHAnsi" w:cstheme="minorHAnsi"/>
          <w:sz w:val="18"/>
          <w:szCs w:val="18"/>
        </w:rPr>
        <w:t> </w:t>
      </w:r>
      <w:r>
        <w:rPr>
          <w:rFonts w:asciiTheme="minorHAnsi" w:hAnsiTheme="minorHAnsi" w:cstheme="minorHAnsi"/>
          <w:sz w:val="18"/>
          <w:szCs w:val="18"/>
        </w:rPr>
        <w:t>oferta aplicável desse produto Que Não É da Microsoft.</w:t>
      </w:r>
      <w:r w:rsidR="00F61194">
        <w:rPr>
          <w:rFonts w:asciiTheme="minorHAnsi" w:hAnsiTheme="minorHAnsi" w:cstheme="minorHAnsi"/>
          <w:sz w:val="18"/>
          <w:szCs w:val="18"/>
        </w:rPr>
        <w:t xml:space="preserve"> </w:t>
      </w:r>
      <w:r w:rsidRPr="007F3062">
        <w:rPr>
          <w:rFonts w:asciiTheme="minorHAnsi" w:hAnsiTheme="minorHAnsi" w:cstheme="minorHAnsi"/>
          <w:sz w:val="18"/>
          <w:szCs w:val="18"/>
          <w:lang w:val="de-DE"/>
        </w:rPr>
        <w:t xml:space="preserve">O Cliente receberá um aviso prévio dessa redução da oferta de um Produto Que Não É da Microsoft. </w:t>
      </w:r>
    </w:p>
    <w:p w:rsidR="00D862D8" w:rsidRPr="007F3062" w:rsidRDefault="00D862D8" w:rsidP="000C5958">
      <w:pPr>
        <w:pStyle w:val="ListParagraph"/>
        <w:numPr>
          <w:ilvl w:val="1"/>
          <w:numId w:val="76"/>
        </w:numPr>
        <w:tabs>
          <w:tab w:val="left" w:pos="1836"/>
        </w:tabs>
        <w:spacing w:before="120" w:after="120"/>
        <w:ind w:left="1827" w:hanging="387"/>
        <w:rPr>
          <w:lang w:val="de-DE"/>
        </w:rPr>
      </w:pPr>
      <w:r w:rsidRPr="007F3062">
        <w:rPr>
          <w:rFonts w:asciiTheme="minorHAnsi" w:hAnsiTheme="minorHAnsi" w:cstheme="minorHAnsi"/>
          <w:sz w:val="18"/>
          <w:szCs w:val="18"/>
          <w:lang w:val="de-DE"/>
        </w:rPr>
        <w:t xml:space="preserve">Se o Produto Que Não É da Microsoft adquirido for uma subscrição com uma opção de renovação automática, mediante notificação, podemos renovar automaticamente a(s) subscrição(ões) do Cliente e cobrar-lhe por qualquer período de renovação, a menos que efetue o cancelamento antes da data de renovação. </w:t>
      </w:r>
    </w:p>
    <w:p w:rsidR="00D862D8" w:rsidRPr="00AF7627" w:rsidRDefault="00D862D8" w:rsidP="000C5958">
      <w:pPr>
        <w:pStyle w:val="ListParagraph"/>
        <w:numPr>
          <w:ilvl w:val="1"/>
          <w:numId w:val="76"/>
        </w:numPr>
        <w:spacing w:before="120" w:after="120"/>
        <w:ind w:left="1827" w:hanging="387"/>
        <w:rPr>
          <w:lang w:val="sv-SE"/>
        </w:rPr>
      </w:pPr>
      <w:r w:rsidRPr="00AF7627">
        <w:rPr>
          <w:rFonts w:asciiTheme="minorHAnsi" w:hAnsiTheme="minorHAnsi" w:cstheme="minorHAnsi"/>
          <w:sz w:val="18"/>
          <w:szCs w:val="18"/>
          <w:lang w:val="sv-SE"/>
        </w:rPr>
        <w:t>Iremos fornecer-lhe uma lista de encargos em https://account.windowsazure.com, onde pode ver e imprimir os respetivos encargos. Esta é a única declaração de faturação que fornecemos. É da responsabilidade do Cliente imprimir ou guardar uma cópia e manter essa cópia para seu registo.</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Se o Cliente identificar a existência de um erro na fatura, deverá informar-nos no período de 120 dias a contar da primeira ocorrência do erro na sua fatura. Nessa altura, investigaremos prontamente o encargo. Se não nos informar nesse período de tempo, isenta a Microsoft de qualquer responsabilidade e pedidos de indemnização resultantes do erro, pelo que não seremos obrigados a corrigir o erro ou a fornecer um reembolso. Se identificarmos um erro de faturação, procederemos à correção desse erro no período de 90 dias.</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Exceto disposição em contrário fornecida pela lei, todos os encargos são não reembolsáveis, a menos que disposto em contrário, e os custos de qualquer devolução serão suportados pelo Cliente.</w:t>
      </w:r>
    </w:p>
    <w:p w:rsidR="00D862D8" w:rsidRPr="002A4125" w:rsidRDefault="00D862D8" w:rsidP="000C5958">
      <w:pPr>
        <w:pStyle w:val="ListParagraph"/>
        <w:numPr>
          <w:ilvl w:val="1"/>
          <w:numId w:val="76"/>
        </w:numPr>
        <w:spacing w:before="120" w:after="120"/>
        <w:ind w:left="1827" w:hanging="387"/>
      </w:pPr>
      <w:r>
        <w:rPr>
          <w:rFonts w:asciiTheme="minorHAnsi" w:hAnsiTheme="minorHAnsi" w:cstheme="minorHAnsi"/>
          <w:sz w:val="18"/>
          <w:szCs w:val="18"/>
        </w:rPr>
        <w:t>O cancelamento de qualquer subscrição de um Produto Que Não é da Microsoft está sujeito aos termos existentes entre o Cliente e o fabricante que fornece o Produto.</w:t>
      </w:r>
      <w:r w:rsidR="00F61194">
        <w:rPr>
          <w:rFonts w:asciiTheme="minorHAnsi" w:hAnsiTheme="minorHAnsi" w:cstheme="minorHAnsi"/>
          <w:sz w:val="18"/>
          <w:szCs w:val="18"/>
        </w:rPr>
        <w:t xml:space="preserve"> </w:t>
      </w:r>
      <w:r>
        <w:rPr>
          <w:rFonts w:asciiTheme="minorHAnsi" w:hAnsiTheme="minorHAnsi" w:cstheme="minorHAnsi"/>
          <w:sz w:val="18"/>
          <w:szCs w:val="18"/>
        </w:rPr>
        <w:t xml:space="preserve">Se o cancelamento for permitido, poderá continuar a ter acesso a qualquer subscrição cancelada até ao final do período de faturação em vigor na altura, mas não voltará a ser cobrado novamente por essa subscrição. O cancelamento da subscrição pelo Cliente não irá alterar a sua obrigação de liquidar todos os encargos ou quaisquer montantes de outro modo devidos. </w:t>
      </w:r>
    </w:p>
    <w:p w:rsidR="00D862D8" w:rsidRPr="002A4125" w:rsidRDefault="00D862D8" w:rsidP="000C5958">
      <w:pPr>
        <w:pStyle w:val="ListParagraph"/>
        <w:numPr>
          <w:ilvl w:val="1"/>
          <w:numId w:val="76"/>
        </w:numPr>
        <w:tabs>
          <w:tab w:val="left" w:pos="1836"/>
        </w:tabs>
        <w:spacing w:before="120" w:after="120"/>
        <w:ind w:left="1827" w:hanging="387"/>
      </w:pPr>
      <w:r>
        <w:rPr>
          <w:rFonts w:asciiTheme="minorHAnsi" w:hAnsiTheme="minorHAnsi" w:cstheme="minorHAnsi"/>
          <w:sz w:val="18"/>
          <w:szCs w:val="18"/>
        </w:rPr>
        <w:t xml:space="preserve">O Cliente terá de liquidar todos os custos razoáveis em que incorremos para cobrar quaisquer dívidas antigas. Estes incluem os honorários de advogados e outras custas judiciais e processuais. </w:t>
      </w:r>
    </w:p>
    <w:p w:rsidR="00D862D8" w:rsidRPr="002A4125" w:rsidRDefault="00D862D8" w:rsidP="000C5958">
      <w:pPr>
        <w:pStyle w:val="ListParagraph"/>
        <w:keepNext/>
        <w:keepLines/>
        <w:numPr>
          <w:ilvl w:val="1"/>
          <w:numId w:val="76"/>
        </w:numPr>
        <w:tabs>
          <w:tab w:val="left" w:pos="1836"/>
        </w:tabs>
        <w:spacing w:before="120" w:after="120"/>
        <w:ind w:left="1830" w:hanging="390"/>
      </w:pPr>
      <w:r>
        <w:rPr>
          <w:rFonts w:asciiTheme="minorHAnsi" w:hAnsiTheme="minorHAnsi" w:cstheme="minorHAnsi"/>
          <w:sz w:val="18"/>
          <w:szCs w:val="18"/>
        </w:rPr>
        <w:t>Se estiver em dívida algum pagamento ao Cliente, o Cliente concorda em fornecer atempadamente e com exatidão as informações de que precisamos para lhe efetuarmos esse pagamento. O Cliente é responsável por quaisquer impostos e encargos em que possa incorrer como resultado deste pagamento. Deverá cumprir com qualquer outra condição apresentada por nós em relação ao seu direito a qualquer pagamento. Se receber um pagamento incorreto, podemos reverter ou requerer a devolução do pagamento. O Cliente concorda em cooperar para que sejam envidados os esforços para o fazer. Podemos também reduzir o pagamento a efetuar ao Cliente sem aviso prévio para ajustar qualquer pagamento excessivo anterior.</w:t>
      </w:r>
    </w:p>
    <w:p w:rsidR="00FB0BBA" w:rsidRPr="002A4125" w:rsidRDefault="00FB0BBA" w:rsidP="00FB0BBA">
      <w:pPr>
        <w:pStyle w:val="PURBlueStrong-Indented"/>
      </w:pPr>
      <w:r>
        <w:t>Suporte ao Cliente</w:t>
      </w:r>
    </w:p>
    <w:p w:rsidR="00FB0BBA" w:rsidRPr="002A4125" w:rsidRDefault="00FB0BBA" w:rsidP="00FB0BBA">
      <w:pPr>
        <w:pStyle w:val="PURBody-Indented"/>
      </w:pPr>
      <w:r>
        <w:rPr>
          <w:b/>
        </w:rPr>
        <w:t>Fixes.</w:t>
      </w:r>
      <w:r w:rsidR="00F61194">
        <w:rPr>
          <w:b/>
          <w:bCs/>
          <w:color w:val="000000"/>
        </w:rPr>
        <w:t xml:space="preserve"> </w:t>
      </w:r>
      <w:r>
        <w:t>Se fornecermos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w:t>
      </w:r>
      <w:r w:rsidR="00F61194">
        <w:t xml:space="preserve"> </w:t>
      </w:r>
      <w:r>
        <w:t>Se os Fixes não forem fornecidos para os Serviços do Windows Azure, qualquer outro termo de utilização fornecido pela Microsoft com os Fixes será aplicado e, se não forem fornecidos termos de utilização, o Cliente deverá ter uma licença não exclusiva, perpétua, totalmente paga para utilizar e reproduzir os Fixes apenas para utilização interna.</w:t>
      </w:r>
      <w:r w:rsidR="00F61194">
        <w:t xml:space="preserve"> </w:t>
      </w:r>
      <w:r>
        <w:t>O Cliente não poderá modificar, alterar o nome de ficheiro ou combinar quaisquer Fixes com qualquer código de computador não Microsoft.</w:t>
      </w:r>
    </w:p>
    <w:p w:rsidR="00FB0BBA" w:rsidRPr="002A4125" w:rsidRDefault="00FB0BBA" w:rsidP="00FB0BBA">
      <w:pPr>
        <w:pStyle w:val="PURBody-Indented"/>
      </w:pPr>
      <w:r>
        <w:rPr>
          <w:b/>
          <w:bCs/>
          <w:color w:val="000000"/>
        </w:rPr>
        <w:t>Trabalho Pré-existente.</w:t>
      </w:r>
      <w:r w:rsidR="00F61194">
        <w:rPr>
          <w:color w:val="000000"/>
        </w:rPr>
        <w:t xml:space="preserve"> </w:t>
      </w:r>
      <w:r>
        <w:t>Todos os direitos em quaisquer materiais escritos em código de computador ou que não se baseiam em</w:t>
      </w:r>
      <w:r w:rsidR="00F37D14">
        <w:t> </w:t>
      </w:r>
      <w:r>
        <w:t>código, desenvolvidos ou de alguma forma obtidos por e para as partes ou suas Afiliadas, independentemente do Contrato de Subscrição Online da Microsoft (“Trabalho Pré-existente”) do Cliente, deverão permanecer da exclusiva propriedade da parte que fornece o Trabalho Pré-existente.</w:t>
      </w:r>
      <w:r w:rsidR="00F61194">
        <w:t xml:space="preserve"> </w:t>
      </w:r>
      <w:r>
        <w:t>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F61194">
        <w:t xml:space="preserve"> </w:t>
      </w:r>
      <w:r>
        <w:t>Exceto indicação em contrária, expressamente acordada entre as partes por escrito, após o</w:t>
      </w:r>
      <w:r w:rsidR="00F37D14">
        <w:t> </w:t>
      </w:r>
      <w:r>
        <w:t>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Pr>
          <w:color w:val="FF0000"/>
          <w:u w:val="single"/>
        </w:rPr>
        <w:t xml:space="preserve"> </w:t>
      </w:r>
      <w:r>
        <w:t>Se o Cliente estiver localizado na República Checa, declara o autor que concedeu aprovações relevantes para modificar o trabalho pré-existente do Cliente.</w:t>
      </w:r>
      <w:r w:rsidR="00F61194">
        <w:t xml:space="preserve"> </w:t>
      </w:r>
      <w:r>
        <w:t>Qualquer violação das condições do Contrato de Subscrição Online da Microsoft do Cliente, ou quaisquer outras declarações relativas ao suporte ao cliente ao abrigo desse contrato, será a condição subsequente para obter a licença perpétua para o Trabalho Pré-existente da Microsoft que esta deixa a</w:t>
      </w:r>
      <w:r w:rsidR="00F37D14">
        <w:t> </w:t>
      </w:r>
      <w:r>
        <w:t>cargo do Cliente no fim da prestação do Suporte ao Cliente da Microsoft.</w:t>
      </w:r>
    </w:p>
    <w:p w:rsidR="00FB0BBA" w:rsidRPr="002A4125" w:rsidRDefault="00FB0BBA" w:rsidP="00FB0BBA">
      <w:pPr>
        <w:pStyle w:val="PURBody-Indented"/>
      </w:pPr>
      <w:r>
        <w:rPr>
          <w:b/>
          <w:bCs/>
          <w:color w:val="000000"/>
        </w:rPr>
        <w:t>Materiais.</w:t>
      </w:r>
      <w:r w:rsidR="00F61194">
        <w:rPr>
          <w:b/>
          <w:bCs/>
          <w:color w:val="000000"/>
        </w:rPr>
        <w:t xml:space="preserve"> </w:t>
      </w:r>
      <w:r>
        <w:t>Todos os direitos em quaisquer materiais desenvolvidos pela Microsoft (diferentes do código de software) e fornecidos ao Cliente relativamente ao Suporte ao Cliente (</w:t>
      </w:r>
      <w:r w:rsidR="002B76C0">
        <w:t>“</w:t>
      </w:r>
      <w:r>
        <w:t>Materiais</w:t>
      </w:r>
      <w:r w:rsidR="002B76C0">
        <w:t>”</w:t>
      </w:r>
      <w:r>
        <w:t>) serão propriedade da Microsoft, exceto quando esses Materiais constituem o Trabalho Pré-existente do Cliente.</w:t>
      </w:r>
      <w:r w:rsidR="00F61194">
        <w:t xml:space="preserve"> </w:t>
      </w:r>
      <w:r>
        <w:t>A Microsoft concede ao Cliente uma licença não exclusiva, perpétua, totalmente paga para utilizar, reproduzir e modificar os Materiais exclusivamente para fins comerciais internos do Cliente e sem qualquer obrigação de contabilidade ou pagamento de royalties.</w:t>
      </w:r>
    </w:p>
    <w:p w:rsidR="00FB0BBA" w:rsidRPr="002A4125" w:rsidRDefault="00FB0BBA" w:rsidP="00FB0BBA">
      <w:pPr>
        <w:pStyle w:val="PURBody-Indented"/>
      </w:pPr>
      <w:r>
        <w:rPr>
          <w:b/>
          <w:bCs/>
          <w:color w:val="000000"/>
        </w:rPr>
        <w:t>Código Exemplo.</w:t>
      </w:r>
      <w:r w:rsidR="00F61194">
        <w:rPr>
          <w:b/>
          <w:bCs/>
          <w:color w:val="000000"/>
        </w:rPr>
        <w:t xml:space="preserve"> </w:t>
      </w:r>
      <w:r>
        <w:t>A Microsoft concede ao Cliente um direito não exclusivo, perpétuo e isento de royalties para utilizar e modificar qualquer código de software fornecido pela Microsoft para fins de ilustração (</w:t>
      </w:r>
      <w:r w:rsidR="002B76C0">
        <w:t>“</w:t>
      </w:r>
      <w:r>
        <w:t>Código Exemplo</w:t>
      </w:r>
      <w:r w:rsidR="002B76C0">
        <w:t>”</w:t>
      </w:r>
      <w:r>
        <w:t>) e para reproduzir e distribuir o 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w:t>
      </w:r>
      <w:r w:rsidR="00F37D14">
        <w:t> </w:t>
      </w:r>
      <w:r>
        <w:t>(iii) indemnizar, defender e proteger a Microsoft e os respetivos fornecedores contra quaisquer queixas ou ações judiciais, incluindo os honorários dos advogados, que resultem da utilização ou distribuição do Código Exemplo</w:t>
      </w:r>
      <w:r>
        <w:rPr>
          <w:bCs/>
          <w:color w:val="000000"/>
        </w:rPr>
        <w:t xml:space="preserve">. </w:t>
      </w:r>
    </w:p>
    <w:p w:rsidR="00FB0BBA" w:rsidRPr="002A4125" w:rsidRDefault="00FB0BBA" w:rsidP="00FB0BBA">
      <w:pPr>
        <w:pStyle w:val="PURBody-Indented"/>
      </w:pPr>
      <w:r>
        <w:rPr>
          <w:b/>
          <w:bCs/>
          <w:color w:val="000000"/>
        </w:rPr>
        <w:t>Direitos das Afiliadas.</w:t>
      </w:r>
      <w:r w:rsidR="00F61194">
        <w:rPr>
          <w:color w:val="000000"/>
        </w:rPr>
        <w:t xml:space="preserve"> </w:t>
      </w:r>
      <w:r>
        <w:t>O Cliente poderá sublicenciar os direitos contidos nesta secção para as Afiliadas do Cliente, mas estas Afiliadas não poderão sublicenciar estes direitos e a utilização por parte das Afiliadas do Cliente tem de ser consistente com os termos de licenciamento contidos no Contrato de Subscrição Online da Microsoft do Cliente.</w:t>
      </w:r>
    </w:p>
    <w:p w:rsidR="00FB0BBA" w:rsidRPr="002A4125" w:rsidRDefault="00FB0BBA" w:rsidP="00FB0BBA">
      <w:pPr>
        <w:pStyle w:val="PURBody-Indented"/>
      </w:pPr>
      <w:r>
        <w:rPr>
          <w:b/>
        </w:rPr>
        <w:t>Garantias e Exclusões</w:t>
      </w:r>
    </w:p>
    <w:p w:rsidR="00FB0BBA" w:rsidRPr="002A4125" w:rsidRDefault="00FB0BBA" w:rsidP="0072599A">
      <w:pPr>
        <w:pStyle w:val="ListParagraph"/>
        <w:tabs>
          <w:tab w:val="left" w:pos="1080"/>
        </w:tabs>
        <w:spacing w:after="120"/>
        <w:contextualSpacing/>
      </w:pPr>
      <w:r>
        <w:rPr>
          <w:rFonts w:ascii="Arial" w:eastAsiaTheme="minorHAnsi" w:hAnsi="Arial" w:cstheme="minorBidi"/>
          <w:b/>
          <w:bCs/>
          <w:color w:val="000000"/>
          <w:sz w:val="18"/>
          <w:szCs w:val="20"/>
        </w:rPr>
        <w:t>Garantia para Suporte ao Cliente.</w:t>
      </w:r>
      <w:r w:rsidR="00F61194">
        <w:rPr>
          <w:color w:val="000000"/>
        </w:rPr>
        <w:t xml:space="preserve"> </w:t>
      </w:r>
      <w:r>
        <w:rPr>
          <w:rFonts w:ascii="Arial" w:eastAsiaTheme="minorHAnsi" w:hAnsi="Arial" w:cstheme="minorBidi"/>
          <w:sz w:val="18"/>
          <w:szCs w:val="20"/>
        </w:rPr>
        <w:t>A Microsoft garante que todo o Suporte ao Cliente será realizado por profissionais competentes.</w:t>
      </w:r>
    </w:p>
    <w:p w:rsidR="00FB0BBA" w:rsidRPr="002A4125" w:rsidRDefault="00FB0BBA" w:rsidP="00AF235B">
      <w:pPr>
        <w:pStyle w:val="PURBody-Indented"/>
        <w:tabs>
          <w:tab w:val="left" w:pos="1080"/>
        </w:tabs>
        <w:ind w:left="720"/>
      </w:pPr>
      <w:r>
        <w:rPr>
          <w:b/>
        </w:rPr>
        <w:t>NENHUMA OUTRA GARANTIA</w:t>
      </w:r>
      <w:r>
        <w:rPr>
          <w:b/>
          <w:i/>
        </w:rPr>
        <w:t>.</w:t>
      </w:r>
      <w:r w:rsidR="00F61194">
        <w:t xml:space="preserve"> </w:t>
      </w:r>
      <w:r>
        <w:t>NA EXTENSÃO PERMITIDA PELA LEI APLICÁVEL, A MICROSOFT REJEITA E EXCLUI TODAS AS REPRESENTAÇÕES, GARANTIAS E CONDIÇÕES, EXPRESSAS, IMPLÍCITAS OU LEGAIS QUE NÃO AS IDENTIFICADAS EXPRESSAMENTE NO CONTRATO DE SUBSCRIÇÃO ONLINE DA MICROSOFT DO CLIENTE.</w:t>
      </w:r>
      <w:r w:rsidR="00F61194">
        <w:t xml:space="preserve"> </w:t>
      </w:r>
      <w: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FIXES, MATERIAIS A ENTREGAR DO SUPORTE AO CLIENTE E MATERIAIS RELACIONADOS FORNECIDOS PELA MICROSOFT, PELOS RESPETIVOS FORNECEDORES E CONTRATANTES NA PRESTAÇÃO DO SUPORTE AO CLIENTE.</w:t>
      </w:r>
      <w:r w:rsidR="00F61194">
        <w:t xml:space="preserve"> </w:t>
      </w:r>
    </w:p>
    <w:p w:rsidR="0082133B" w:rsidRPr="002A4125" w:rsidRDefault="00486B0E" w:rsidP="000C5958">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D60016" w:rsidRPr="002A4125" w:rsidRDefault="00D60016" w:rsidP="00D60016">
      <w:pPr>
        <w:pStyle w:val="PURProductName"/>
      </w:pPr>
      <w:bookmarkStart w:id="495" w:name="_Sec496"/>
      <w:r>
        <w:t>Windows Intune (por utilizador)</w:t>
      </w:r>
      <w:bookmarkEnd w:id="495"/>
      <w:r>
        <w:fldChar w:fldCharType="begin"/>
      </w:r>
      <w:r>
        <w:instrText>XE "Windows Intune (por utilizador)"</w:instrText>
      </w:r>
      <w:r>
        <w:fldChar w:fldCharType="end"/>
      </w:r>
      <w:r w:rsidR="00F22968" w:rsidRPr="00D60016">
        <w:fldChar w:fldCharType="begin"/>
      </w:r>
      <w:r w:rsidRPr="00D60016">
        <w:instrText>TC "</w:instrText>
      </w:r>
      <w:bookmarkStart w:id="496" w:name="_Toc366134383"/>
      <w:bookmarkStart w:id="497" w:name="_Toc366134455"/>
      <w:r w:rsidRPr="00D60016">
        <w:instrText>Windows Intune (por utilizador)</w:instrText>
      </w:r>
      <w:bookmarkEnd w:id="496"/>
      <w:bookmarkEnd w:id="497"/>
      <w:r w:rsidRPr="00D60016">
        <w:instrText xml:space="preserve">" \l 2 </w:instrText>
      </w:r>
      <w:bookmarkStart w:id="498" w:name="_Toc332416499"/>
      <w:bookmarkStart w:id="499" w:name="_Toc332416759"/>
      <w:bookmarkEnd w:id="498"/>
      <w:bookmarkEnd w:id="499"/>
      <w:r w:rsidR="00F22968" w:rsidRPr="00D60016">
        <w:fldChar w:fldCharType="end"/>
      </w:r>
    </w:p>
    <w:p w:rsidR="00D60016" w:rsidRPr="002A4125" w:rsidRDefault="00D60016" w:rsidP="00D60016">
      <w:pPr>
        <w:pStyle w:val="PURLicenseTerm"/>
      </w:pPr>
      <w:r>
        <w:t>Os termos de licenciamento que se aplicam à utilização deste produto incluem os Termos de Licenciamento Gerais e o seguinte:</w:t>
      </w:r>
    </w:p>
    <w:tbl>
      <w:tblPr>
        <w:tblStyle w:val="ProductAttributesTable"/>
        <w:tblW w:w="0" w:type="auto"/>
        <w:tblLook w:val="04A0" w:firstRow="1" w:lastRow="0" w:firstColumn="1" w:lastColumn="0" w:noHBand="0" w:noVBand="1"/>
      </w:tblPr>
      <w:tblGrid>
        <w:gridCol w:w="5568"/>
        <w:gridCol w:w="5232"/>
      </w:tblGrid>
      <w:tr w:rsidR="00D60016" w:rsidRPr="00D60016" w:rsidTr="006B2CCF">
        <w:tc>
          <w:tcPr>
            <w:tcW w:w="6120" w:type="dxa"/>
          </w:tcPr>
          <w:p w:rsidR="00D60016" w:rsidRPr="00D60016" w:rsidRDefault="00D60016" w:rsidP="006B2CCF">
            <w:pPr>
              <w:pStyle w:val="PURBody"/>
            </w:pPr>
            <w:r>
              <w:t xml:space="preserve">Consulte as Notificações Aplicáveis: </w:t>
            </w:r>
            <w:r>
              <w:rPr>
                <w:b/>
              </w:rPr>
              <w:t>Transferência de Dados;</w:t>
            </w:r>
            <w:r>
              <w:t xml:space="preserve"> </w:t>
            </w:r>
            <w:r w:rsidR="001521E3">
              <w:br/>
            </w:r>
            <w:r>
              <w:t xml:space="preserve">(Consulte </w:t>
            </w:r>
            <w:hyperlink w:anchor="10">
              <w:hyperlink w:anchor="Appendix_1">
                <w:r w:rsidR="003436DF">
                  <w:rPr>
                    <w:color w:val="00467F"/>
                    <w:u w:val="single"/>
                  </w:rPr>
                  <w:t>Apêndice 1</w:t>
                </w:r>
              </w:hyperlink>
            </w:hyperlink>
            <w:r>
              <w:t>)</w:t>
            </w:r>
          </w:p>
        </w:tc>
        <w:tc>
          <w:tcPr>
            <w:tcW w:w="6120" w:type="dxa"/>
          </w:tcPr>
          <w:p w:rsidR="00D60016" w:rsidRPr="00D60016" w:rsidRDefault="00D60016" w:rsidP="006B2CCF">
            <w:pPr>
              <w:pStyle w:val="PURBody"/>
            </w:pPr>
            <w:r>
              <w:t xml:space="preserve">Contrato de Nível de Serviço: </w:t>
            </w:r>
            <w:r>
              <w:rPr>
                <w:b/>
              </w:rPr>
              <w:t xml:space="preserve">Sim </w:t>
            </w:r>
            <w:r>
              <w:t xml:space="preserve">(Consulte </w:t>
            </w:r>
            <w:hyperlink r:id="rId100">
              <w:r>
                <w:rPr>
                  <w:color w:val="00467F"/>
                  <w:u w:val="single"/>
                </w:rPr>
                <w:t>http://microsoft.com/licensing/contracts</w:t>
              </w:r>
            </w:hyperlink>
            <w:r>
              <w:t xml:space="preserve"> (em inglês))</w:t>
            </w:r>
          </w:p>
        </w:tc>
      </w:tr>
      <w:tr w:rsidR="00D60016" w:rsidTr="006B2CCF">
        <w:tc>
          <w:tcPr>
            <w:tcW w:w="6120" w:type="dxa"/>
          </w:tcPr>
          <w:p w:rsidR="00D60016" w:rsidRPr="002A4125" w:rsidRDefault="00D60016" w:rsidP="006B2CCF">
            <w:pPr>
              <w:pStyle w:val="PURBody"/>
            </w:pPr>
            <w:r>
              <w:rPr>
                <w:rFonts w:cstheme="minorHAnsi"/>
                <w:szCs w:val="18"/>
              </w:rPr>
              <w:t xml:space="preserve">Declaração de Privacidade do Windows Intune: Sim (Consulte </w:t>
            </w:r>
            <w:hyperlink r:id="rId101" w:history="1">
              <w:r>
                <w:rPr>
                  <w:rStyle w:val="Hyperlink"/>
                  <w:bCs/>
                  <w:iCs/>
                </w:rPr>
                <w:t>http://go.microsoft.com/fwlink/?LinkId=262214</w:t>
              </w:r>
            </w:hyperlink>
            <w:r w:rsidRPr="006C2C04">
              <w:rPr>
                <w:rStyle w:val="Hyperlink"/>
                <w:bCs/>
                <w:iCs/>
                <w:color w:val="auto"/>
                <w:u w:val="none"/>
              </w:rPr>
              <w:t>)</w:t>
            </w:r>
          </w:p>
          <w:p w:rsidR="00D60016" w:rsidRPr="002A4125" w:rsidRDefault="00D60016" w:rsidP="006B2CCF">
            <w:pPr>
              <w:pStyle w:val="PURBody"/>
            </w:pPr>
          </w:p>
          <w:p w:rsidR="00D60016" w:rsidRPr="002A4125" w:rsidRDefault="00D60016" w:rsidP="006B2CCF">
            <w:pPr>
              <w:pStyle w:val="PURBody"/>
            </w:pPr>
            <w:r>
              <w:rPr>
                <w:rFonts w:cs="Arial"/>
                <w:szCs w:val="18"/>
              </w:rPr>
              <w:t>Descrição Geral de Segurança do Windows Intune: Sim (Consulte</w:t>
            </w:r>
          </w:p>
          <w:p w:rsidR="00D60016" w:rsidRPr="002A4125" w:rsidRDefault="00486B0E" w:rsidP="006B2CCF">
            <w:pPr>
              <w:pStyle w:val="PURBody"/>
            </w:pPr>
            <w:hyperlink r:id="rId102" w:history="1">
              <w:r w:rsidR="00F22968">
                <w:rPr>
                  <w:rStyle w:val="Hyperlink"/>
                  <w:rFonts w:cs="Arial"/>
                  <w:szCs w:val="18"/>
                </w:rPr>
                <w:t>http://download.microsoft.com/download/7/6/9/769E6AC2-0F41-4B46-9C48-F7DBBAD3FA20/Security in Windows Intune.pdf</w:t>
              </w:r>
            </w:hyperlink>
          </w:p>
          <w:p w:rsidR="00D60016" w:rsidRPr="002A4125" w:rsidRDefault="00D60016" w:rsidP="006B2CCF">
            <w:pPr>
              <w:pStyle w:val="PURBody"/>
            </w:pPr>
          </w:p>
          <w:p w:rsidR="00D60016" w:rsidRPr="002A4125" w:rsidRDefault="00D60016" w:rsidP="006B2CCF">
            <w:pPr>
              <w:pStyle w:val="PURBody"/>
            </w:pPr>
            <w:r>
              <w:rPr>
                <w:rFonts w:cstheme="minorHAnsi"/>
                <w:szCs w:val="18"/>
              </w:rPr>
              <w:t xml:space="preserve">Declaração de Privacidade do System Center: Sim (Consulte </w:t>
            </w:r>
            <w:r>
              <w:t>http://go.microsoft.com/fwlink/?LinkID=244334 (em inglês))</w:t>
            </w:r>
          </w:p>
          <w:p w:rsidR="00D60016" w:rsidRPr="002A4125" w:rsidRDefault="00D60016" w:rsidP="006B2CCF">
            <w:pPr>
              <w:pStyle w:val="PURBody"/>
            </w:pPr>
          </w:p>
          <w:p w:rsidR="00D60016" w:rsidRPr="002A4125" w:rsidRDefault="00D60016" w:rsidP="006B2CCF">
            <w:r>
              <w:rPr>
                <w:rFonts w:cstheme="minorHAnsi"/>
                <w:szCs w:val="18"/>
              </w:rPr>
              <w:t xml:space="preserve">Declaração de Privacidade do System Center Endpoint Protection: Sim </w:t>
            </w:r>
            <w:r w:rsidR="001521E3">
              <w:rPr>
                <w:rFonts w:cstheme="minorHAnsi"/>
                <w:szCs w:val="18"/>
              </w:rPr>
              <w:br/>
            </w:r>
            <w:r>
              <w:rPr>
                <w:rFonts w:cstheme="minorHAnsi"/>
                <w:szCs w:val="18"/>
              </w:rPr>
              <w:t xml:space="preserve">(Consulte </w:t>
            </w:r>
            <w:hyperlink r:id="rId103" w:history="1">
              <w:r>
                <w:rPr>
                  <w:rStyle w:val="Hyperlink"/>
                  <w:rFonts w:eastAsia="SimSun" w:cstheme="minorHAnsi"/>
                  <w:bCs/>
                  <w:szCs w:val="18"/>
                </w:rPr>
                <w:t>http://go.microsoft.com/fwlink/?LinkID=223678</w:t>
              </w:r>
            </w:hyperlink>
            <w:r>
              <w:rPr>
                <w:rFonts w:eastAsiaTheme="minorEastAsia" w:cstheme="minorHAnsi"/>
                <w:bCs/>
                <w:szCs w:val="18"/>
              </w:rPr>
              <w:t xml:space="preserve"> )</w:t>
            </w:r>
          </w:p>
          <w:p w:rsidR="00D60016" w:rsidRPr="00D60016" w:rsidRDefault="00D60016" w:rsidP="006B2CCF">
            <w:pPr>
              <w:pStyle w:val="PURBody"/>
            </w:pPr>
          </w:p>
        </w:tc>
        <w:tc>
          <w:tcPr>
            <w:tcW w:w="6120" w:type="dxa"/>
          </w:tcPr>
          <w:p w:rsidR="00D60016" w:rsidRDefault="00D60016" w:rsidP="006B2CCF">
            <w:pPr>
              <w:pStyle w:val="PURBody"/>
            </w:pPr>
            <w:r>
              <w:t xml:space="preserve">Tecnologias Incluídas: </w:t>
            </w:r>
            <w:r>
              <w:rPr>
                <w:b/>
              </w:rPr>
              <w:t xml:space="preserve">Componentes de Software Windows, Map Report Item do SQL Server Reporting Services, Tecnologia do SQL Server </w:t>
            </w:r>
            <w:r>
              <w:t xml:space="preserve">(Consulte </w:t>
            </w:r>
            <w:hyperlink w:anchor="Termos_Licenciamento_Gerais">
              <w:r>
                <w:rPr>
                  <w:color w:val="00467F"/>
                  <w:u w:val="single"/>
                </w:rPr>
                <w:t>Termos de Licenciamento Gerais</w:t>
              </w:r>
            </w:hyperlink>
            <w:r>
              <w:t>) (relevante para o software Systems Center Configuration Manager)</w:t>
            </w:r>
          </w:p>
        </w:tc>
      </w:tr>
    </w:tbl>
    <w:p w:rsidR="00D60016" w:rsidRPr="002A4125" w:rsidRDefault="00D60016" w:rsidP="00D60016">
      <w:pPr>
        <w:pStyle w:val="PURBlueBGHeader"/>
      </w:pPr>
      <w:r>
        <w:t>SLs DE UTILIZADOR</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F7627" w:rsidRDefault="00D60016" w:rsidP="006B2CCF">
            <w:pPr>
              <w:pStyle w:val="PURBody"/>
              <w:rPr>
                <w:lang w:val="sv-SE"/>
              </w:rPr>
            </w:pPr>
            <w:r w:rsidRPr="00AF7627">
              <w:rPr>
                <w:b/>
                <w:i/>
                <w:lang w:val="sv-SE"/>
              </w:rPr>
              <w:t>Necessárias para cada um dos:</w:t>
            </w:r>
          </w:p>
          <w:p w:rsidR="00D60016" w:rsidRPr="00A91F5F" w:rsidRDefault="00D60016" w:rsidP="00ED5D2B">
            <w:pPr>
              <w:pStyle w:val="PURBullet"/>
              <w:numPr>
                <w:ilvl w:val="0"/>
                <w:numId w:val="77"/>
              </w:numPr>
            </w:pPr>
            <w:r>
              <w:t>Utilizadores que acedam ao serviço online ou a software relacionado</w:t>
            </w:r>
          </w:p>
        </w:tc>
        <w:tc>
          <w:tcPr>
            <w:tcW w:w="5340" w:type="dxa"/>
          </w:tcPr>
          <w:p w:rsidR="00D60016" w:rsidRPr="002A4125" w:rsidRDefault="00D60016" w:rsidP="006B2CCF">
            <w:pPr>
              <w:pStyle w:val="PURBody"/>
            </w:pPr>
            <w:r>
              <w:rPr>
                <w:b/>
                <w:i/>
              </w:rPr>
              <w:t>SL Necessária:</w:t>
            </w:r>
          </w:p>
          <w:p w:rsidR="00D60016" w:rsidRPr="00A91F5F" w:rsidRDefault="00D60016" w:rsidP="00ED5D2B">
            <w:pPr>
              <w:pStyle w:val="PURBullet"/>
              <w:numPr>
                <w:ilvl w:val="0"/>
                <w:numId w:val="78"/>
              </w:numPr>
            </w:pPr>
            <w:r>
              <w:t>SL de Utilizador do Windows Intune</w:t>
            </w:r>
          </w:p>
        </w:tc>
      </w:tr>
    </w:tbl>
    <w:p w:rsidR="00D60016" w:rsidRPr="002A4125" w:rsidRDefault="00D60016" w:rsidP="00D60016">
      <w:pPr>
        <w:pStyle w:val="PURBlueBGHeader"/>
      </w:pPr>
      <w:r>
        <w:t>SLs DE SUPLEMENTOS</w:t>
      </w:r>
    </w:p>
    <w:tbl>
      <w:tblPr>
        <w:tblStyle w:val="PURTableNoVertical"/>
        <w:tblW w:w="0" w:type="auto"/>
        <w:tblLook w:val="04A0" w:firstRow="1" w:lastRow="0" w:firstColumn="1" w:lastColumn="0" w:noHBand="0" w:noVBand="1"/>
      </w:tblPr>
      <w:tblGrid>
        <w:gridCol w:w="5269"/>
        <w:gridCol w:w="525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Quando é necessária:</w:t>
            </w:r>
          </w:p>
          <w:p w:rsidR="00D60016" w:rsidRPr="00A91F5F" w:rsidRDefault="00D60016" w:rsidP="00ED5D2B">
            <w:pPr>
              <w:pStyle w:val="PURBullet"/>
              <w:numPr>
                <w:ilvl w:val="0"/>
                <w:numId w:val="79"/>
              </w:numPr>
            </w:pPr>
            <w:r>
              <w:t>Por cada gigabyte de armazenamento em excesso do armazenamento fornecido com a subscrição base</w:t>
            </w:r>
          </w:p>
        </w:tc>
        <w:tc>
          <w:tcPr>
            <w:tcW w:w="5340" w:type="dxa"/>
          </w:tcPr>
          <w:p w:rsidR="00D60016" w:rsidRPr="002A4125" w:rsidRDefault="00D60016" w:rsidP="006B2CCF">
            <w:pPr>
              <w:pStyle w:val="PURBody"/>
            </w:pPr>
            <w:r>
              <w:rPr>
                <w:b/>
                <w:i/>
              </w:rPr>
              <w:t>SL Necessária:</w:t>
            </w:r>
          </w:p>
          <w:p w:rsidR="00D60016" w:rsidRPr="00A91F5F" w:rsidRDefault="00D60016" w:rsidP="00ED5D2B">
            <w:pPr>
              <w:pStyle w:val="PURBullet"/>
              <w:numPr>
                <w:ilvl w:val="0"/>
                <w:numId w:val="80"/>
              </w:numPr>
            </w:pPr>
            <w:r>
              <w:t>Windows Intune Extra Storage Add-on SL</w:t>
            </w:r>
          </w:p>
        </w:tc>
      </w:tr>
    </w:tbl>
    <w:p w:rsidR="00D60016" w:rsidRPr="002A4125" w:rsidRDefault="00D60016" w:rsidP="00D60016">
      <w:pPr>
        <w:pStyle w:val="PURBlueBGHeader"/>
      </w:pPr>
      <w:r>
        <w:t>Termos Adicionais:</w:t>
      </w:r>
    </w:p>
    <w:p w:rsidR="00D60016" w:rsidRPr="002A4125" w:rsidRDefault="00D60016" w:rsidP="00D60016">
      <w:pPr>
        <w:pStyle w:val="PURBody-Indented"/>
      </w:pPr>
      <w:r>
        <w:t xml:space="preserve">Cada utilizador a quem atribua uma SL de Utilizador pode aceder ao serviço online e a software relacionado e utilizá-los </w:t>
      </w:r>
      <w:r w:rsidR="00C121A9">
        <w:br/>
      </w:r>
      <w:r>
        <w:t xml:space="preserve">(incluindo software System Center) para gerir até cinco dispositivos de cada vez. </w:t>
      </w:r>
    </w:p>
    <w:p w:rsidR="00D60016" w:rsidRPr="002A4125" w:rsidRDefault="00D60016" w:rsidP="001C3AFE">
      <w:pPr>
        <w:keepNext/>
        <w:keepLines/>
        <w:spacing w:before="200" w:after="0" w:line="276" w:lineRule="auto"/>
        <w:ind w:left="630" w:hanging="360"/>
        <w:outlineLvl w:val="1"/>
      </w:pPr>
      <w:r>
        <w:rPr>
          <w:smallCaps/>
          <w:color w:val="00467F" w:themeColor="text2"/>
          <w:sz w:val="18"/>
        </w:rPr>
        <w:t>Software System Center</w:t>
      </w:r>
    </w:p>
    <w:p w:rsidR="00D60016" w:rsidRPr="002A4125" w:rsidRDefault="00D60016" w:rsidP="001C3AFE">
      <w:pPr>
        <w:pStyle w:val="PURBody-Indented"/>
        <w:keepNext/>
      </w:pPr>
      <w:r>
        <w:t>Esses termos adicionais aplicam-se ao software System Center incluído numa SL de Utilizador.</w:t>
      </w:r>
    </w:p>
    <w:p w:rsidR="00D60016" w:rsidRPr="001C3AFE" w:rsidRDefault="00D60016" w:rsidP="001C3AFE">
      <w:pPr>
        <w:pStyle w:val="ListParagraph"/>
        <w:keepNext/>
        <w:numPr>
          <w:ilvl w:val="0"/>
          <w:numId w:val="81"/>
        </w:numPr>
        <w:spacing w:after="120"/>
        <w:rPr>
          <w:sz w:val="18"/>
          <w:szCs w:val="18"/>
        </w:rPr>
      </w:pPr>
      <w:r w:rsidRPr="001C3AFE">
        <w:rPr>
          <w:rFonts w:ascii="Arial" w:eastAsiaTheme="minorHAnsi" w:hAnsi="Arial" w:cstheme="minorBidi"/>
          <w:sz w:val="18"/>
          <w:szCs w:val="18"/>
        </w:rPr>
        <w:t>Não é permitido copiar nem distribuir nenhum conjunto de dados (ou qualquer porção de um conjunto de dados) incluído</w:t>
      </w:r>
      <w:r w:rsidR="00324255">
        <w:rPr>
          <w:rFonts w:ascii="Arial" w:eastAsiaTheme="minorHAnsi" w:hAnsi="Arial" w:cstheme="minorBidi"/>
          <w:sz w:val="18"/>
          <w:szCs w:val="18"/>
        </w:rPr>
        <w:t> </w:t>
      </w:r>
      <w:r w:rsidRPr="001C3AFE">
        <w:rPr>
          <w:rFonts w:ascii="Arial" w:eastAsiaTheme="minorHAnsi" w:hAnsi="Arial" w:cstheme="minorBidi"/>
          <w:sz w:val="18"/>
          <w:szCs w:val="18"/>
        </w:rPr>
        <w:t>no</w:t>
      </w:r>
      <w:r w:rsidR="006649C3">
        <w:rPr>
          <w:rFonts w:ascii="Arial" w:eastAsiaTheme="minorHAnsi" w:hAnsi="Arial" w:cstheme="minorBidi"/>
          <w:sz w:val="18"/>
          <w:szCs w:val="18"/>
        </w:rPr>
        <w:t> </w:t>
      </w:r>
      <w:r w:rsidRPr="001C3AFE">
        <w:rPr>
          <w:rFonts w:ascii="Arial" w:eastAsiaTheme="minorHAnsi" w:hAnsi="Arial" w:cstheme="minorBidi"/>
          <w:sz w:val="18"/>
          <w:szCs w:val="18"/>
        </w:rPr>
        <w:t xml:space="preserve">software. </w:t>
      </w:r>
    </w:p>
    <w:p w:rsidR="00D60016" w:rsidRPr="001C3AFE" w:rsidRDefault="00D60016" w:rsidP="00ED5D2B">
      <w:pPr>
        <w:pStyle w:val="PURBody-Indented"/>
        <w:numPr>
          <w:ilvl w:val="0"/>
          <w:numId w:val="81"/>
        </w:numPr>
        <w:rPr>
          <w:szCs w:val="18"/>
        </w:rPr>
      </w:pPr>
      <w:r w:rsidRPr="001C3AFE">
        <w:rPr>
          <w:szCs w:val="18"/>
        </w:rPr>
        <w:t>Para impedir a utilização não licenciada, algumas funcionalidades do componente System Center Endpoint Protection do serviço online poderão ser desativadas a partir da data de expiração ou de cessação da sua subscrição.</w:t>
      </w:r>
      <w:r w:rsidR="00F61194" w:rsidRPr="001C3AFE">
        <w:rPr>
          <w:szCs w:val="18"/>
        </w:rPr>
        <w:t xml:space="preserve"> </w:t>
      </w:r>
      <w:r w:rsidRPr="001C3AFE">
        <w:rPr>
          <w:szCs w:val="18"/>
        </w:rPr>
        <w:t>Se o Cliente renovar o direito à utilização do serviço online, providenciaremos os meios para prolongar esse prazo.</w:t>
      </w:r>
    </w:p>
    <w:p w:rsidR="00D60016" w:rsidRPr="001C3AFE" w:rsidRDefault="00D60016" w:rsidP="0018425C">
      <w:pPr>
        <w:pStyle w:val="PURBody-Indented"/>
        <w:keepNext/>
        <w:keepLines/>
        <w:numPr>
          <w:ilvl w:val="0"/>
          <w:numId w:val="81"/>
        </w:numPr>
        <w:rPr>
          <w:szCs w:val="18"/>
        </w:rPr>
      </w:pPr>
      <w:r w:rsidRPr="001C3AFE">
        <w:rPr>
          <w:szCs w:val="18"/>
        </w:rPr>
        <w:t>A Microsoft pode proceder à substituição de software e ficheiros comparáveis para ficheiros de dados de filtragem de</w:t>
      </w:r>
      <w:r w:rsidR="006649C3">
        <w:rPr>
          <w:szCs w:val="18"/>
        </w:rPr>
        <w:t> </w:t>
      </w:r>
      <w:r w:rsidRPr="001C3AFE">
        <w:rPr>
          <w:szCs w:val="18"/>
        </w:rPr>
        <w:t>assinaturas e de conteúdo, bem como de software antivírus e antisspam do System Center Endpoint Protection.</w:t>
      </w:r>
    </w:p>
    <w:p w:rsidR="00D60016" w:rsidRPr="001C3AFE" w:rsidRDefault="00D60016" w:rsidP="0018425C">
      <w:pPr>
        <w:pStyle w:val="PURBody-Indented"/>
        <w:keepNext/>
        <w:keepLines/>
        <w:numPr>
          <w:ilvl w:val="0"/>
          <w:numId w:val="81"/>
        </w:numPr>
        <w:rPr>
          <w:szCs w:val="18"/>
        </w:rPr>
      </w:pPr>
      <w:r w:rsidRPr="001C3AFE">
        <w:rPr>
          <w:szCs w:val="18"/>
        </w:rPr>
        <w:t>Até aos limites previstos por lei, a Microsoft pode monitorizar a utilização por parte do Cliente do System Center Endpoint Protection e remover ou divulgar as suas informações ou materiais para garantir a sua conformidade com o presente contrato de licenciamento em volume, satisfazer quaisquer requisitos ou processos legais, ou para proteger os direitos da Microsoft ou os direitos de outros.</w:t>
      </w:r>
    </w:p>
    <w:p w:rsidR="00D60016" w:rsidRPr="001C3AFE" w:rsidRDefault="00D60016" w:rsidP="00ED5D2B">
      <w:pPr>
        <w:pStyle w:val="PURBody-Indented"/>
        <w:numPr>
          <w:ilvl w:val="0"/>
          <w:numId w:val="81"/>
        </w:numPr>
        <w:rPr>
          <w:szCs w:val="18"/>
        </w:rPr>
      </w:pPr>
      <w:r w:rsidRPr="001C3AFE">
        <w:rPr>
          <w:rFonts w:cs="Arial"/>
          <w:szCs w:val="18"/>
        </w:rPr>
        <w:t xml:space="preserve">O software System Center pode incluir software adicional identificado </w:t>
      </w:r>
      <w:r w:rsidRPr="001C3AFE">
        <w:rPr>
          <w:rFonts w:cs="Arial"/>
          <w:color w:val="00467F"/>
          <w:szCs w:val="18"/>
          <w:u w:val="single"/>
        </w:rPr>
        <w:t>numa notificação anexa</w:t>
      </w:r>
      <w:r w:rsidRPr="00BF6ED6">
        <w:rPr>
          <w:rFonts w:cs="Arial"/>
          <w:color w:val="00467F"/>
          <w:szCs w:val="18"/>
        </w:rPr>
        <w:t xml:space="preserve">. </w:t>
      </w:r>
      <w:r w:rsidRPr="001C3AFE">
        <w:rPr>
          <w:rFonts w:cs="Arial"/>
          <w:szCs w:val="18"/>
        </w:rPr>
        <w:t>O Cliente poderá executar ou</w:t>
      </w:r>
      <w:r w:rsidR="006649C3">
        <w:rPr>
          <w:rFonts w:cs="Arial"/>
          <w:szCs w:val="18"/>
        </w:rPr>
        <w:t> </w:t>
      </w:r>
      <w:r w:rsidRPr="001C3AFE">
        <w:rPr>
          <w:rFonts w:cs="Arial"/>
          <w:szCs w:val="18"/>
        </w:rPr>
        <w:t>utilizar de outro modo qualquer número de Instâncias do software adicional em OSEs Físicos ou Virtuais num qualquer número de dispositivos.</w:t>
      </w:r>
      <w:r w:rsidR="00F61194" w:rsidRPr="001C3AFE">
        <w:rPr>
          <w:rFonts w:cs="Arial"/>
          <w:szCs w:val="18"/>
        </w:rPr>
        <w:t xml:space="preserve"> </w:t>
      </w:r>
      <w:r w:rsidRPr="001C3AFE">
        <w:rPr>
          <w:rFonts w:cs="Arial"/>
          <w:szCs w:val="18"/>
        </w:rPr>
        <w:t>Poderá utilizar essas Instâncias apenas com o software.</w:t>
      </w:r>
      <w:r w:rsidR="00F61194" w:rsidRPr="001C3AFE">
        <w:rPr>
          <w:rFonts w:cs="Arial"/>
          <w:szCs w:val="18"/>
        </w:rPr>
        <w:t xml:space="preserve"> </w:t>
      </w:r>
      <w:r w:rsidRPr="001C3AFE">
        <w:rPr>
          <w:rFonts w:cs="Arial"/>
          <w:szCs w:val="18"/>
        </w:rPr>
        <w:t>A utilização de qualquer Instância com o</w:t>
      </w:r>
      <w:r w:rsidR="006649C3">
        <w:rPr>
          <w:rFonts w:cs="Arial"/>
          <w:szCs w:val="18"/>
        </w:rPr>
        <w:t> </w:t>
      </w:r>
      <w:r w:rsidRPr="001C3AFE">
        <w:rPr>
          <w:rFonts w:cs="Arial"/>
          <w:szCs w:val="18"/>
        </w:rPr>
        <w:t xml:space="preserve">software poderá ser indireta, através de outro software adicional ou direta. </w:t>
      </w:r>
    </w:p>
    <w:p w:rsidR="0082133B" w:rsidRPr="002A4125" w:rsidRDefault="00486B0E" w:rsidP="000C5958">
      <w:pPr>
        <w:pStyle w:val="PURBreadcrumb"/>
        <w:keepNext w:val="0"/>
        <w:keepLines w:val="0"/>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BD1E23" w:rsidRPr="002A4125" w:rsidRDefault="00BD1E23" w:rsidP="000C5958">
      <w:pPr>
        <w:pStyle w:val="PURProductName"/>
      </w:pPr>
      <w:r>
        <w:t>Windows Intune com Sistema Operativo de Estação de Trabalho Windows (por</w:t>
      </w:r>
      <w:r w:rsidR="000A1397">
        <w:t> </w:t>
      </w:r>
      <w:r>
        <w:t>utilizador)</w:t>
      </w:r>
      <w:r>
        <w:fldChar w:fldCharType="begin"/>
      </w:r>
      <w:r>
        <w:instrText>XE "Windows Intune com Sistema Operativo de Estação de Trabalho Windows (por utilizador)"</w:instrText>
      </w:r>
      <w:r>
        <w:fldChar w:fldCharType="end"/>
      </w:r>
      <w:r w:rsidR="00F22968">
        <w:fldChar w:fldCharType="begin"/>
      </w:r>
      <w:r>
        <w:instrText>TC "</w:instrText>
      </w:r>
      <w:bookmarkStart w:id="500" w:name="_Toc366134384"/>
      <w:bookmarkStart w:id="501" w:name="_Toc366134456"/>
      <w:r>
        <w:instrText>Windows Intune com Sistema Operativo de Estação de Trabalho Windows (por utilizador)</w:instrText>
      </w:r>
      <w:bookmarkEnd w:id="500"/>
      <w:bookmarkEnd w:id="501"/>
      <w:r>
        <w:instrText xml:space="preserve">" \l 2 </w:instrText>
      </w:r>
      <w:r w:rsidR="00F22968">
        <w:fldChar w:fldCharType="end"/>
      </w:r>
    </w:p>
    <w:p w:rsidR="00BD1E23" w:rsidRPr="002A4125" w:rsidRDefault="00BD1E23" w:rsidP="000C5958">
      <w:pPr>
        <w:pStyle w:val="PURLicenseTerm"/>
        <w:keepNext/>
        <w:keepLines/>
      </w:pPr>
      <w: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273"/>
        <w:gridCol w:w="5527"/>
      </w:tblGrid>
      <w:tr w:rsidR="00BD1E23" w:rsidTr="00BB1E17">
        <w:tc>
          <w:tcPr>
            <w:tcW w:w="5434" w:type="dxa"/>
          </w:tcPr>
          <w:p w:rsidR="00BD1E23" w:rsidRPr="002A4125" w:rsidRDefault="00BD1E23" w:rsidP="006A274F">
            <w:pPr>
              <w:pStyle w:val="PURBody"/>
            </w:pPr>
            <w:r>
              <w:t xml:space="preserve">Consulte as Notificações Aplicáveis: </w:t>
            </w:r>
            <w:r>
              <w:rPr>
                <w:b/>
              </w:rPr>
              <w:t xml:space="preserve">Transferência de Dados, Norma Visual H.264/AVC, Norma de Vídeo MPEG-2, Norma Visual MPEG-4, Norma Visual VC-1, Software Potencialmente Indesejável (Notificações I e II), Windows 8 </w:t>
            </w:r>
            <w:r>
              <w:t xml:space="preserve">(Consulte </w:t>
            </w:r>
            <w:hyperlink w:anchor="Apêndice_1">
              <w:hyperlink w:anchor="Appendix_1">
                <w:r w:rsidR="003436DF">
                  <w:rPr>
                    <w:color w:val="00467F"/>
                    <w:u w:val="single"/>
                  </w:rPr>
                  <w:t>Apêndice 1</w:t>
                </w:r>
              </w:hyperlink>
            </w:hyperlink>
            <w:r>
              <w:t>) (relevante para software do Sistema Operativo de Estação de Trabalho Windows)</w:t>
            </w:r>
          </w:p>
          <w:p w:rsidR="00BD1E23" w:rsidRPr="002A4125" w:rsidRDefault="00BD1E23" w:rsidP="006A274F">
            <w:pPr>
              <w:pStyle w:val="PURBody"/>
            </w:pPr>
          </w:p>
          <w:p w:rsidR="00BD1E23" w:rsidRDefault="00BD1E23" w:rsidP="00BB1E17">
            <w:pPr>
              <w:pStyle w:val="PURBody"/>
            </w:pPr>
            <w:r>
              <w:t xml:space="preserve">Tecnologias Incluídas: </w:t>
            </w:r>
            <w:r>
              <w:rPr>
                <w:b/>
              </w:rPr>
              <w:t xml:space="preserve">Componentes de Software do Windows </w:t>
            </w:r>
            <w:r>
              <w:t xml:space="preserve">(Consulte </w:t>
            </w:r>
            <w:hyperlink w:anchor="General_License_Terms" w:history="1">
              <w:r w:rsidRPr="005112BE">
                <w:rPr>
                  <w:rStyle w:val="Hyperlink"/>
                </w:rPr>
                <w:t>Termos de Licenciamento Gerais</w:t>
              </w:r>
            </w:hyperlink>
            <w:r>
              <w:t>) (relevante para o software System Center Configuration Manager e software Windows)</w:t>
            </w:r>
            <w:r>
              <w:rPr>
                <w:b/>
              </w:rPr>
              <w:t xml:space="preserve">, ecnologia SQL Server e Map Report Item do SQL Server Reporting Services </w:t>
            </w:r>
            <w:r>
              <w:t>(Consulte os Termos de Licenciamento Gerais) (relevante para o software System Center Configuration</w:t>
            </w:r>
            <w:r w:rsidR="00BB1E17">
              <w:t> </w:t>
            </w:r>
            <w:r>
              <w:t>Manager)</w:t>
            </w:r>
          </w:p>
        </w:tc>
        <w:tc>
          <w:tcPr>
            <w:tcW w:w="5596" w:type="dxa"/>
          </w:tcPr>
          <w:p w:rsidR="004C4ADC" w:rsidRPr="002A4125" w:rsidRDefault="004C4ADC" w:rsidP="004C4ADC">
            <w:pPr>
              <w:pStyle w:val="PURBody"/>
            </w:pPr>
            <w:r>
              <w:rPr>
                <w:rFonts w:cstheme="minorHAnsi"/>
                <w:color w:val="000000" w:themeColor="text1"/>
                <w:szCs w:val="18"/>
              </w:rPr>
              <w:t xml:space="preserve">Declaração de Privacidade do Windows Intune: Sim (Consulte </w:t>
            </w:r>
            <w:hyperlink r:id="rId104" w:history="1">
              <w:r>
                <w:rPr>
                  <w:rStyle w:val="Hyperlink"/>
                  <w:bCs/>
                  <w:iCs/>
                </w:rPr>
                <w:t>http://go.microsoft.com/fwlink/?LinkId=262214</w:t>
              </w:r>
            </w:hyperlink>
            <w:r w:rsidRPr="006C2C04">
              <w:rPr>
                <w:rStyle w:val="Hyperlink"/>
                <w:bCs/>
                <w:iCs/>
                <w:u w:val="none"/>
              </w:rPr>
              <w:t>)</w:t>
            </w:r>
          </w:p>
          <w:p w:rsidR="004C4ADC" w:rsidRPr="000C5958" w:rsidRDefault="004C4ADC" w:rsidP="004C4ADC">
            <w:pPr>
              <w:pStyle w:val="PURBody"/>
              <w:rPr>
                <w:sz w:val="14"/>
              </w:rPr>
            </w:pPr>
          </w:p>
          <w:p w:rsidR="004C4ADC" w:rsidRPr="002A4125" w:rsidRDefault="004C4ADC" w:rsidP="004C4ADC">
            <w:pPr>
              <w:pStyle w:val="PURBody"/>
            </w:pPr>
            <w:r>
              <w:rPr>
                <w:rFonts w:cs="Arial"/>
                <w:color w:val="000000" w:themeColor="text1"/>
                <w:szCs w:val="18"/>
              </w:rPr>
              <w:t>Descrição Geral de Segurança do Windows Intune: Sim (Consulte</w:t>
            </w:r>
          </w:p>
          <w:p w:rsidR="004C4ADC" w:rsidRPr="002A4125" w:rsidRDefault="00486B0E" w:rsidP="004C4ADC">
            <w:pPr>
              <w:pStyle w:val="PURBody"/>
            </w:pPr>
            <w:hyperlink r:id="rId105" w:history="1">
              <w:r w:rsidR="00F22968">
                <w:rPr>
                  <w:rStyle w:val="Hyperlink"/>
                  <w:rFonts w:cs="Arial"/>
                  <w:szCs w:val="18"/>
                </w:rPr>
                <w:t>http://download.microsoft.com/download/7/6/9/769E6AC2-0F41-4B46-9C48-F7DBBAD3FA20/Security in Windows Intune.pdf</w:t>
              </w:r>
            </w:hyperlink>
            <w:r w:rsidR="00F22968" w:rsidRPr="006C2C04">
              <w:rPr>
                <w:rStyle w:val="Hyperlink"/>
                <w:rFonts w:cs="Arial"/>
                <w:szCs w:val="18"/>
                <w:u w:val="none"/>
              </w:rPr>
              <w:t>)</w:t>
            </w:r>
          </w:p>
          <w:p w:rsidR="004C4ADC" w:rsidRPr="000C5958" w:rsidRDefault="004C4ADC" w:rsidP="004C4ADC">
            <w:pPr>
              <w:pStyle w:val="PURBody"/>
              <w:rPr>
                <w:sz w:val="12"/>
              </w:rPr>
            </w:pPr>
          </w:p>
          <w:p w:rsidR="004C4ADC" w:rsidRPr="002A4125" w:rsidRDefault="004C4ADC" w:rsidP="004C4ADC">
            <w:pPr>
              <w:pStyle w:val="PURBody"/>
            </w:pPr>
            <w:r>
              <w:rPr>
                <w:rFonts w:cstheme="minorHAnsi"/>
                <w:color w:val="000000" w:themeColor="text1"/>
                <w:szCs w:val="18"/>
              </w:rPr>
              <w:t xml:space="preserve">Declaração de Privacidade do System Center: Sim (Consulte </w:t>
            </w:r>
            <w:hyperlink r:id="rId106" w:history="1">
              <w:r>
                <w:rPr>
                  <w:rStyle w:val="Hyperlink"/>
                </w:rPr>
                <w:t>http://go.microsoft.com/fwlink/?LinkID=244334</w:t>
              </w:r>
            </w:hyperlink>
            <w:r>
              <w:rPr>
                <w:b/>
              </w:rPr>
              <w:t xml:space="preserve"> </w:t>
            </w:r>
            <w:r w:rsidRPr="00FA481F">
              <w:t>(em inglês))</w:t>
            </w:r>
          </w:p>
          <w:p w:rsidR="004C4ADC" w:rsidRPr="000C5958" w:rsidRDefault="004C4ADC" w:rsidP="004C4ADC">
            <w:pPr>
              <w:pStyle w:val="PURBody"/>
              <w:rPr>
                <w:sz w:val="12"/>
              </w:rPr>
            </w:pPr>
          </w:p>
          <w:p w:rsidR="00D15633" w:rsidRPr="002A4125" w:rsidRDefault="004C4ADC" w:rsidP="004C4ADC">
            <w:r>
              <w:rPr>
                <w:rFonts w:cstheme="minorHAnsi"/>
                <w:color w:val="000000" w:themeColor="text1"/>
                <w:szCs w:val="18"/>
              </w:rPr>
              <w:t xml:space="preserve">Declaração de Privacidade do System Center Endpoint Protection: </w:t>
            </w:r>
            <w:r w:rsidR="00FA481F">
              <w:rPr>
                <w:rFonts w:cstheme="minorHAnsi"/>
                <w:color w:val="000000" w:themeColor="text1"/>
                <w:szCs w:val="18"/>
              </w:rPr>
              <w:br/>
            </w:r>
            <w:r>
              <w:rPr>
                <w:rFonts w:cstheme="minorHAnsi"/>
                <w:color w:val="000000" w:themeColor="text1"/>
                <w:szCs w:val="18"/>
              </w:rPr>
              <w:t xml:space="preserve">Sim (Consulte </w:t>
            </w:r>
            <w:hyperlink r:id="rId107"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0C5958" w:rsidRDefault="00D15633" w:rsidP="004C4ADC">
            <w:pPr>
              <w:rPr>
                <w:sz w:val="12"/>
              </w:rPr>
            </w:pPr>
          </w:p>
          <w:p w:rsidR="004C4ADC" w:rsidRPr="002A4125" w:rsidRDefault="004C4ADC" w:rsidP="004C4ADC">
            <w:r>
              <w:rPr>
                <w:color w:val="000000" w:themeColor="text1"/>
              </w:rPr>
              <w:t xml:space="preserve">Declaração de Privacidade do Windows: (Consulte </w:t>
            </w:r>
            <w:hyperlink r:id="rId108" w:history="1">
              <w:r>
                <w:rPr>
                  <w:rStyle w:val="Hyperlink"/>
                </w:rPr>
                <w:t>http://</w:t>
              </w:r>
              <w:r>
                <w:rPr>
                  <w:rStyle w:val="Hyperlink"/>
                  <w:rFonts w:cs="Tahoma"/>
                </w:rPr>
                <w:t>go.microsoft.com/fwlink/?linkid=190175</w:t>
              </w:r>
            </w:hyperlink>
            <w:r>
              <w:rPr>
                <w:color w:val="000000" w:themeColor="text1"/>
              </w:rPr>
              <w:t>)</w:t>
            </w:r>
            <w:r w:rsidR="00F61194">
              <w:rPr>
                <w:rFonts w:cs="Tahoma"/>
                <w:color w:val="000000" w:themeColor="text1"/>
              </w:rPr>
              <w:t xml:space="preserve"> </w:t>
            </w:r>
          </w:p>
          <w:p w:rsidR="004C4ADC" w:rsidRPr="000C5958" w:rsidRDefault="004C4ADC" w:rsidP="004C4ADC">
            <w:pPr>
              <w:rPr>
                <w:sz w:val="12"/>
              </w:rPr>
            </w:pPr>
          </w:p>
          <w:p w:rsidR="00BD1E23" w:rsidRPr="002A4125" w:rsidRDefault="00BD1E23" w:rsidP="006A274F">
            <w:pPr>
              <w:pStyle w:val="PURBody"/>
            </w:pPr>
            <w:r>
              <w:t xml:space="preserve">Contrato de Nível de Serviço: </w:t>
            </w:r>
            <w:r>
              <w:rPr>
                <w:b/>
              </w:rPr>
              <w:t xml:space="preserve">Sim </w:t>
            </w:r>
            <w:r>
              <w:t xml:space="preserve">(Consulte </w:t>
            </w:r>
            <w:hyperlink r:id="rId109">
              <w:r>
                <w:rPr>
                  <w:color w:val="00467F"/>
                  <w:u w:val="single"/>
                </w:rPr>
                <w:t>http://microsoft.com/licensing/contracts</w:t>
              </w:r>
            </w:hyperlink>
            <w:r>
              <w:t xml:space="preserve"> (em inglês))</w:t>
            </w:r>
          </w:p>
          <w:p w:rsidR="00BD1E23" w:rsidRPr="000C5958" w:rsidRDefault="00BD1E23" w:rsidP="006A274F">
            <w:pPr>
              <w:pStyle w:val="PURBody"/>
              <w:rPr>
                <w:sz w:val="12"/>
              </w:rPr>
            </w:pPr>
          </w:p>
        </w:tc>
      </w:tr>
    </w:tbl>
    <w:p w:rsidR="00BD1E23" w:rsidRPr="002A4125" w:rsidRDefault="00BD1E23" w:rsidP="00BD1E23">
      <w:pPr>
        <w:pStyle w:val="PURBlueBGHeader"/>
      </w:pPr>
      <w:r>
        <w:t>SLs DE UTILIZADOR</w:t>
      </w:r>
    </w:p>
    <w:tbl>
      <w:tblPr>
        <w:tblStyle w:val="PURTableNoVertical"/>
        <w:tblW w:w="0" w:type="auto"/>
        <w:tblLook w:val="04A0" w:firstRow="1" w:lastRow="0" w:firstColumn="1" w:lastColumn="0" w:noHBand="0" w:noVBand="1"/>
      </w:tblPr>
      <w:tblGrid>
        <w:gridCol w:w="5050"/>
        <w:gridCol w:w="5476"/>
      </w:tblGrid>
      <w:tr w:rsidR="00BD1E23" w:rsidTr="00BB1E17">
        <w:trPr>
          <w:cnfStyle w:val="100000000000" w:firstRow="1" w:lastRow="0" w:firstColumn="0" w:lastColumn="0" w:oddVBand="0" w:evenVBand="0" w:oddHBand="0" w:evenHBand="0" w:firstRowFirstColumn="0" w:firstRowLastColumn="0" w:lastRowFirstColumn="0" w:lastRowLastColumn="0"/>
        </w:trPr>
        <w:tc>
          <w:tcPr>
            <w:tcW w:w="5103" w:type="dxa"/>
          </w:tcPr>
          <w:p w:rsidR="00BD1E23" w:rsidRPr="00AF7627" w:rsidRDefault="00BD1E23" w:rsidP="006A274F">
            <w:pPr>
              <w:pStyle w:val="PURBody"/>
              <w:rPr>
                <w:lang w:val="sv-SE"/>
              </w:rPr>
            </w:pPr>
            <w:r w:rsidRPr="00AF7627">
              <w:rPr>
                <w:b/>
                <w:i/>
                <w:lang w:val="sv-SE"/>
              </w:rPr>
              <w:t>Necessárias para cada um dos:</w:t>
            </w:r>
          </w:p>
          <w:p w:rsidR="00BD1E23" w:rsidRDefault="00BD1E23" w:rsidP="00ED5D2B">
            <w:pPr>
              <w:pStyle w:val="PURBullet"/>
              <w:numPr>
                <w:ilvl w:val="0"/>
                <w:numId w:val="50"/>
              </w:numPr>
            </w:pPr>
            <w:r>
              <w:t>Utilizadores que acedam ao serviço online ou a software relacionado</w:t>
            </w:r>
          </w:p>
        </w:tc>
        <w:tc>
          <w:tcPr>
            <w:tcW w:w="5539" w:type="dxa"/>
          </w:tcPr>
          <w:p w:rsidR="00BD1E23" w:rsidRPr="002A4125" w:rsidRDefault="00BD1E23" w:rsidP="006A274F">
            <w:pPr>
              <w:pStyle w:val="PURBody"/>
            </w:pPr>
            <w:r>
              <w:rPr>
                <w:b/>
                <w:i/>
              </w:rPr>
              <w:t>SL Necessária:</w:t>
            </w:r>
          </w:p>
          <w:p w:rsidR="00BD1E23" w:rsidRDefault="00BD1E23" w:rsidP="00ED5D2B">
            <w:pPr>
              <w:pStyle w:val="PURBullet"/>
              <w:numPr>
                <w:ilvl w:val="0"/>
                <w:numId w:val="51"/>
              </w:numPr>
            </w:pPr>
            <w:r>
              <w:t>SL de Utilizador do Windows Intune com Sistema Operativo de Estação de Trabalho Windows (por utilizador)</w:t>
            </w:r>
          </w:p>
        </w:tc>
      </w:tr>
    </w:tbl>
    <w:p w:rsidR="00BD1E23" w:rsidRPr="002A4125" w:rsidRDefault="00BD1E23" w:rsidP="00BD1E23">
      <w:pPr>
        <w:pStyle w:val="PURBlueBGHeader"/>
      </w:pPr>
      <w:r>
        <w:t>SLs DE SUPLEMENTOS</w:t>
      </w:r>
    </w:p>
    <w:tbl>
      <w:tblPr>
        <w:tblStyle w:val="PURTableNoVertical"/>
        <w:tblW w:w="0" w:type="auto"/>
        <w:tblLook w:val="04A0" w:firstRow="1" w:lastRow="0" w:firstColumn="1" w:lastColumn="0" w:noHBand="0" w:noVBand="1"/>
      </w:tblPr>
      <w:tblGrid>
        <w:gridCol w:w="5053"/>
        <w:gridCol w:w="5473"/>
      </w:tblGrid>
      <w:tr w:rsidR="00BD1E23" w:rsidTr="00D05F22">
        <w:trPr>
          <w:cnfStyle w:val="100000000000" w:firstRow="1" w:lastRow="0" w:firstColumn="0" w:lastColumn="0" w:oddVBand="0" w:evenVBand="0" w:oddHBand="0" w:evenHBand="0" w:firstRowFirstColumn="0" w:firstRowLastColumn="0" w:lastRowFirstColumn="0" w:lastRowLastColumn="0"/>
        </w:trPr>
        <w:tc>
          <w:tcPr>
            <w:tcW w:w="5103" w:type="dxa"/>
          </w:tcPr>
          <w:p w:rsidR="00BD1E23" w:rsidRPr="002A4125" w:rsidRDefault="00BD1E23" w:rsidP="006A274F">
            <w:pPr>
              <w:pStyle w:val="PURBody"/>
            </w:pPr>
            <w:r>
              <w:rPr>
                <w:b/>
                <w:i/>
              </w:rPr>
              <w:t>Quando é necessária:</w:t>
            </w:r>
          </w:p>
          <w:p w:rsidR="00BD1E23" w:rsidRDefault="00BD1E23" w:rsidP="00ED5D2B">
            <w:pPr>
              <w:pStyle w:val="PURBullet"/>
              <w:numPr>
                <w:ilvl w:val="0"/>
                <w:numId w:val="52"/>
              </w:numPr>
            </w:pPr>
            <w:r>
              <w:t>Por cada gigabyte de armazenamento em excesso do armazenamento fornecido com a subscrição base</w:t>
            </w:r>
          </w:p>
        </w:tc>
        <w:tc>
          <w:tcPr>
            <w:tcW w:w="5539" w:type="dxa"/>
          </w:tcPr>
          <w:p w:rsidR="00BD1E23" w:rsidRPr="002A4125" w:rsidRDefault="00BD1E23" w:rsidP="006A274F">
            <w:pPr>
              <w:pStyle w:val="PURBody"/>
            </w:pPr>
            <w:r>
              <w:rPr>
                <w:b/>
                <w:i/>
              </w:rPr>
              <w:t>SL Necessária:</w:t>
            </w:r>
          </w:p>
          <w:p w:rsidR="00BD1E23" w:rsidRDefault="00BD1E23" w:rsidP="00ED5D2B">
            <w:pPr>
              <w:pStyle w:val="PURBullet"/>
              <w:numPr>
                <w:ilvl w:val="0"/>
                <w:numId w:val="53"/>
              </w:numPr>
            </w:pPr>
            <w:r>
              <w:t>Windows Intune Extra Storage Add-on SL</w:t>
            </w:r>
          </w:p>
        </w:tc>
      </w:tr>
    </w:tbl>
    <w:p w:rsidR="00BD1E23" w:rsidRPr="002A4125" w:rsidRDefault="00BD1E23" w:rsidP="000C5958">
      <w:pPr>
        <w:pStyle w:val="PURBlueBGHeader"/>
        <w:keepNext/>
        <w:spacing w:after="105"/>
      </w:pPr>
      <w:r>
        <w:t>Termos Adicionais:</w:t>
      </w:r>
    </w:p>
    <w:p w:rsidR="00930B7A" w:rsidRPr="002A4125" w:rsidRDefault="00930B7A" w:rsidP="00D05F22">
      <w:pPr>
        <w:pStyle w:val="PURBody-Indented"/>
        <w:keepNext/>
      </w:pPr>
      <w:r>
        <w:rPr>
          <w:smallCaps/>
          <w:color w:val="00467F" w:themeColor="text2"/>
        </w:rPr>
        <w:t>Acesso ao Serviço Online</w:t>
      </w:r>
    </w:p>
    <w:p w:rsidR="00DD193E" w:rsidRPr="002A4125" w:rsidRDefault="00930B7A" w:rsidP="00DD193E">
      <w:pPr>
        <w:pStyle w:val="PURBody-Indented"/>
      </w:pPr>
      <w:r>
        <w:t xml:space="preserve">Cada utilizador a quem atribua uma SL de Utilizador pode aceder ao serviço online e a outro software relacionado e utilizá-los (incluindo o software System Center) para gerir o Dispositivo do Windows do utilizador e até quatro dispositivos adicionais. </w:t>
      </w:r>
    </w:p>
    <w:p w:rsidR="00BD1E23" w:rsidRPr="002A4125" w:rsidRDefault="00BD1E23" w:rsidP="00FB30E2">
      <w:pPr>
        <w:pStyle w:val="PURBody-Indented"/>
        <w:keepNext/>
        <w:keepLines/>
        <w:ind w:left="274"/>
      </w:pPr>
      <w:r>
        <w:rPr>
          <w:smallCaps/>
          <w:color w:val="00467F" w:themeColor="text2"/>
        </w:rPr>
        <w:t>Atribuir a Licença</w:t>
      </w:r>
      <w:r w:rsidR="00F61194">
        <w:rPr>
          <w:rFonts w:ascii="Tahoma" w:hAnsi="Tahoma" w:cs="Tahoma"/>
          <w:szCs w:val="18"/>
        </w:rPr>
        <w:t xml:space="preserve"> </w:t>
      </w:r>
    </w:p>
    <w:p w:rsidR="00671496" w:rsidRPr="002A4125" w:rsidRDefault="002348C1" w:rsidP="002348C1">
      <w:pPr>
        <w:pStyle w:val="PURBody-Indented"/>
      </w:pPr>
      <w:r>
        <w:t xml:space="preserve">O utilizador ao qual foi atribuída a SL de Utilizador poderá utilizar o software Windows (conforme descrito na secção “Sistema Operativo de Estação de Trabalho Windows” abaixo) num único dispositivo e esse dispositivo tem de ter uma licença do sistema operativo qualificável atribuída e instalada. </w:t>
      </w:r>
    </w:p>
    <w:p w:rsidR="002348C1" w:rsidRPr="002A4125" w:rsidRDefault="002348C1" w:rsidP="002348C1">
      <w:pPr>
        <w:pStyle w:val="PURBody-Indented"/>
      </w:pPr>
      <w:r>
        <w:t>O utilizador a quem atribua a SL de Utilizador do Utilizador Principal do dispositivo em que foi instalado o software do Windows.</w:t>
      </w:r>
    </w:p>
    <w:p w:rsidR="00C31A6C" w:rsidRPr="002A4125" w:rsidRDefault="00BD1E23" w:rsidP="00BD1E23">
      <w:pPr>
        <w:pStyle w:val="PURBody-Indented"/>
      </w:pPr>
      <w:r>
        <w:t xml:space="preserve">Esse dispositivo é o </w:t>
      </w:r>
      <w:r w:rsidR="002B76C0">
        <w:t>“</w:t>
      </w:r>
      <w:r>
        <w:t>Dispositivo do Windows” do Utilizador Principal para fins dos termos de licenciamento do Windows Intune com Sistema Operativo de Estação de Trabalho Windows (por utilizador) e dos termos de licenciamento do Microsoft Desktop Optimization Pack (MDOP).</w:t>
      </w:r>
      <w:r w:rsidR="00F61194">
        <w:t xml:space="preserve"> </w:t>
      </w:r>
    </w:p>
    <w:p w:rsidR="00C31A6C" w:rsidRPr="002A4125" w:rsidRDefault="00BD1E23" w:rsidP="00BD1E23">
      <w:pPr>
        <w:pStyle w:val="PURBody-Indented"/>
      </w:pPr>
      <w:r>
        <w:t xml:space="preserve">As licenças do sistema operativo qualificável incluem o seguinte: </w:t>
      </w:r>
    </w:p>
    <w:p w:rsidR="00C31A6C" w:rsidRPr="002A4125" w:rsidRDefault="00BD1E23" w:rsidP="000C5958">
      <w:pPr>
        <w:pStyle w:val="PURBody-Indented"/>
        <w:numPr>
          <w:ilvl w:val="0"/>
          <w:numId w:val="82"/>
        </w:numPr>
        <w:spacing w:after="90"/>
      </w:pPr>
      <w:r>
        <w:t>Windows 8 Enterprise ou Pro, (edições N,K e KN)</w:t>
      </w:r>
    </w:p>
    <w:p w:rsidR="00C31A6C" w:rsidRPr="002A4125" w:rsidRDefault="00BD1E23" w:rsidP="000C5958">
      <w:pPr>
        <w:pStyle w:val="PURBody-Indented"/>
        <w:numPr>
          <w:ilvl w:val="0"/>
          <w:numId w:val="82"/>
        </w:numPr>
        <w:spacing w:after="90"/>
      </w:pPr>
      <w:r>
        <w:t xml:space="preserve">Windows 7 Enterprise ou Professional (sem disco) (incluindo as edições N,K e KN) ou Ultimate </w:t>
      </w:r>
    </w:p>
    <w:p w:rsidR="00C31A6C" w:rsidRPr="002A4125" w:rsidRDefault="00BD1E23" w:rsidP="000C5958">
      <w:pPr>
        <w:pStyle w:val="PURBody-Indented"/>
        <w:numPr>
          <w:ilvl w:val="0"/>
          <w:numId w:val="82"/>
        </w:numPr>
        <w:spacing w:after="90"/>
      </w:pPr>
      <w:r>
        <w:t xml:space="preserve">Windows Vista Enterprise (edições N, K, KN), Business (edições N, K, KN e Blade) ou Ultimate </w:t>
      </w:r>
    </w:p>
    <w:p w:rsidR="00C31A6C" w:rsidRPr="002A4125" w:rsidRDefault="00BD1E23" w:rsidP="000C5958">
      <w:pPr>
        <w:pStyle w:val="PURBody-Indented"/>
        <w:numPr>
          <w:ilvl w:val="0"/>
          <w:numId w:val="82"/>
        </w:numPr>
        <w:spacing w:after="90"/>
      </w:pPr>
      <w:r>
        <w:t>Windows XP Professional ou Edições para Tablet (incluindo as edições N,K, KN e Blade), Windows XP Pro N ou Windows</w:t>
      </w:r>
      <w:r w:rsidR="00837DFF">
        <w:t> </w:t>
      </w:r>
      <w:r>
        <w:t xml:space="preserve">XP Pro Blade PC </w:t>
      </w:r>
    </w:p>
    <w:p w:rsidR="00C31A6C" w:rsidRPr="002A4125" w:rsidRDefault="00C31A6C" w:rsidP="000C5958">
      <w:pPr>
        <w:pStyle w:val="PURBody-Indented"/>
        <w:numPr>
          <w:ilvl w:val="0"/>
          <w:numId w:val="82"/>
        </w:numPr>
        <w:spacing w:after="90"/>
      </w:pPr>
      <w:r>
        <w:t xml:space="preserve">Windows 2000 Professional </w:t>
      </w:r>
    </w:p>
    <w:p w:rsidR="00C31A6C" w:rsidRPr="002A4125" w:rsidRDefault="00C31A6C" w:rsidP="000C5958">
      <w:pPr>
        <w:pStyle w:val="PURBody-Indented"/>
        <w:numPr>
          <w:ilvl w:val="0"/>
          <w:numId w:val="82"/>
        </w:numPr>
        <w:spacing w:after="90"/>
      </w:pPr>
      <w:r>
        <w:t>Windows NT Workstation 4.0</w:t>
      </w:r>
    </w:p>
    <w:p w:rsidR="00C31A6C" w:rsidRPr="002A4125" w:rsidRDefault="00C31A6C" w:rsidP="000C5958">
      <w:pPr>
        <w:pStyle w:val="PURBody-Indented"/>
        <w:numPr>
          <w:ilvl w:val="0"/>
          <w:numId w:val="82"/>
        </w:numPr>
        <w:spacing w:after="90"/>
      </w:pPr>
      <w:r>
        <w:t>Windows 98 (incluindo a 2.ª Edição)</w:t>
      </w:r>
    </w:p>
    <w:p w:rsidR="00C31A6C" w:rsidRPr="002A4125" w:rsidRDefault="00A82F10" w:rsidP="000C5958">
      <w:pPr>
        <w:pStyle w:val="PURBody-Indented"/>
        <w:numPr>
          <w:ilvl w:val="0"/>
          <w:numId w:val="82"/>
        </w:numPr>
        <w:spacing w:after="90"/>
      </w:pPr>
      <w:r>
        <w:t xml:space="preserve">Apple Macintosh </w:t>
      </w:r>
    </w:p>
    <w:p w:rsidR="00C31A6C" w:rsidRPr="002A4125" w:rsidRDefault="00BD1E23" w:rsidP="00C31A6C">
      <w:pPr>
        <w:pStyle w:val="PURBody-Indented"/>
        <w:ind w:left="630"/>
      </w:pPr>
      <w:r>
        <w:t>As licenças de sistemas operativos de qualificação Windows incluem as versões de 32 e de 64 bits.</w:t>
      </w:r>
      <w:r w:rsidR="00F61194">
        <w:t xml:space="preserve"> </w:t>
      </w:r>
    </w:p>
    <w:p w:rsidR="00BD1E23" w:rsidRPr="002A4125" w:rsidRDefault="00DD5CC2" w:rsidP="00C31A6C">
      <w:pPr>
        <w:pStyle w:val="PURBody-Indented"/>
        <w:ind w:left="630"/>
      </w:pPr>
      <w:r>
        <w:t>O Cliente poderá substituir um Dispositivo do Windows por outro dispositivo, mas não num curto prazo (período de 90 dias ou inferior) e apenas se esse dispositivo de substituição estiver licenciado para a versão mais recente do sistema operativo de estação de trabalho Windows. O Cliente deverá remover o software do dispositivo inicial.</w:t>
      </w:r>
    </w:p>
    <w:p w:rsidR="006B2CCF" w:rsidRPr="002A4125" w:rsidRDefault="006B2CCF" w:rsidP="006B2CCF">
      <w:pPr>
        <w:pStyle w:val="PURBlueStrong-Indented"/>
      </w:pPr>
      <w:r>
        <w:t>Vigência da Licença</w:t>
      </w:r>
    </w:p>
    <w:p w:rsidR="006B2CCF" w:rsidRPr="002A4125" w:rsidRDefault="006B2CCF" w:rsidP="00E6216B">
      <w:pPr>
        <w:pStyle w:val="PURBody-Indented"/>
      </w:pPr>
      <w:r>
        <w:t>O direito do Cliente de utilizar o software nesta secção ao abrigo da SL de Utilizador é não perpétuo; o Cliente não poderá aceder ou utilizar o software depois de terminar a subscrição do Windows Intune com Sistema Operativo de Estação de Trabalho Windows.</w:t>
      </w:r>
      <w:r w:rsidR="00F61194">
        <w:t xml:space="preserve"> </w:t>
      </w:r>
    </w:p>
    <w:p w:rsidR="006B2CCF" w:rsidRPr="002A4125" w:rsidRDefault="006B2CCF" w:rsidP="006B2CCF">
      <w:pPr>
        <w:pStyle w:val="PURBlueStrong-Indented"/>
      </w:pPr>
      <w:r>
        <w:t>Software System Center</w:t>
      </w:r>
    </w:p>
    <w:p w:rsidR="006B2CCF" w:rsidRPr="002A4125" w:rsidRDefault="006B2CCF" w:rsidP="000C5958">
      <w:pPr>
        <w:pStyle w:val="PURBody-Indented"/>
        <w:ind w:left="279"/>
      </w:pPr>
      <w:r>
        <w:t>Esses termos adicionais aplicam-se ao software System Center incluído numa SL de Utilizador.</w:t>
      </w:r>
    </w:p>
    <w:p w:rsidR="006B2CCF" w:rsidRPr="002A4125" w:rsidRDefault="006B2CCF" w:rsidP="00ED5D2B">
      <w:pPr>
        <w:pStyle w:val="PURBody-Indented"/>
        <w:numPr>
          <w:ilvl w:val="0"/>
          <w:numId w:val="83"/>
        </w:numPr>
      </w:pPr>
      <w:r>
        <w:t>Não é permitido copiar nem distribuir nenhum conjunto de dados (ou qualquer porção de um conjunto de dados) incluído no</w:t>
      </w:r>
      <w:r w:rsidR="00BF610A">
        <w:t> </w:t>
      </w:r>
      <w:r>
        <w:t xml:space="preserve">software. </w:t>
      </w:r>
    </w:p>
    <w:p w:rsidR="006B2CCF" w:rsidRPr="002A4125" w:rsidRDefault="006B2CCF" w:rsidP="00ED5D2B">
      <w:pPr>
        <w:pStyle w:val="PURBody-Indented"/>
        <w:numPr>
          <w:ilvl w:val="0"/>
          <w:numId w:val="83"/>
        </w:numPr>
      </w:pPr>
      <w:r>
        <w:t>Para impedir a utilização não licenciada, algumas funcionalidades do componente System Center Endpoint Protection do serviço online poderão ser desativadas a partir da data de expiração ou de cessação da sua subscrição.</w:t>
      </w:r>
      <w:r w:rsidR="00F61194">
        <w:t xml:space="preserve"> </w:t>
      </w:r>
      <w:r>
        <w:t>Se o Cliente renovar o direito à utilização do serviço online, providenciaremos os meios para prolongar esse prazo.</w:t>
      </w:r>
    </w:p>
    <w:p w:rsidR="006B2CCF" w:rsidRPr="002A4125" w:rsidRDefault="006B2CCF" w:rsidP="00ED5D2B">
      <w:pPr>
        <w:pStyle w:val="PURBody-Indented"/>
        <w:numPr>
          <w:ilvl w:val="0"/>
          <w:numId w:val="83"/>
        </w:numPr>
      </w:pPr>
      <w:r>
        <w:t>A Microsoft pode proceder à substituição de software e ficheiros comparáveis para ficheiros de dados de filtragem de assinaturas e de conteúdo, bem como de software antivírus e antisspam do System Center Endpoint Protection.</w:t>
      </w:r>
    </w:p>
    <w:p w:rsidR="006B2CCF" w:rsidRPr="002A4125" w:rsidRDefault="006B2CCF" w:rsidP="00ED5D2B">
      <w:pPr>
        <w:pStyle w:val="PURBody-Indented"/>
        <w:numPr>
          <w:ilvl w:val="0"/>
          <w:numId w:val="83"/>
        </w:numPr>
      </w:pPr>
      <w: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rsidR="006B2CCF" w:rsidRPr="002A4125" w:rsidRDefault="006B2CCF" w:rsidP="00ED5D2B">
      <w:pPr>
        <w:pStyle w:val="PURBody-Indented"/>
        <w:numPr>
          <w:ilvl w:val="0"/>
          <w:numId w:val="83"/>
        </w:numPr>
      </w:pPr>
      <w:r>
        <w:t xml:space="preserve">O software System Center pode incluir software adicional identificado </w:t>
      </w:r>
      <w:r>
        <w:rPr>
          <w:u w:val="single"/>
        </w:rPr>
        <w:t>numa notificação anexa.</w:t>
      </w:r>
      <w:r w:rsidRPr="00BF610A">
        <w:t xml:space="preserve"> </w:t>
      </w:r>
      <w:r>
        <w:t>O Cliente poderá executar ou</w:t>
      </w:r>
      <w:r w:rsidR="00BF610A">
        <w:t> </w:t>
      </w:r>
      <w:r>
        <w:t>utilizar de outro modo qualquer número de Instâncias do software adicional em OSEs Físicos ou Virtuais num qualquer número de dispositivos.</w:t>
      </w:r>
      <w:r w:rsidR="00F61194">
        <w:t xml:space="preserve"> </w:t>
      </w:r>
      <w:r>
        <w:t>Poderá utilizar essas Instâncias apenas com o software.</w:t>
      </w:r>
      <w:r w:rsidR="00F61194">
        <w:t xml:space="preserve"> </w:t>
      </w:r>
      <w:r>
        <w:t>A utilização de qualquer Instância com o</w:t>
      </w:r>
      <w:r w:rsidR="00BF610A">
        <w:t> </w:t>
      </w:r>
      <w:r>
        <w:t xml:space="preserve">software poderá ser indireta, através de outro software adicional ou direta. </w:t>
      </w:r>
    </w:p>
    <w:p w:rsidR="00BD1E23" w:rsidRPr="002A4125" w:rsidRDefault="00BD1E23" w:rsidP="006B2CCF">
      <w:pPr>
        <w:pStyle w:val="PURBlueStrong-Indented"/>
      </w:pPr>
      <w:r>
        <w:t>Sistema Operativo de Estação de Trabalho Windows</w:t>
      </w:r>
    </w:p>
    <w:p w:rsidR="00BD1E23" w:rsidRPr="002A4125" w:rsidRDefault="00BD1E23" w:rsidP="00BD1E23">
      <w:pPr>
        <w:pStyle w:val="PURBody-Indented"/>
      </w:pPr>
      <w:r>
        <w:t>Esses termos de licenciamento aplicam-se ao software do sistema operativo de estação de trabalho Windows incluído na SL de</w:t>
      </w:r>
      <w:r w:rsidR="00D82D36">
        <w:t> </w:t>
      </w:r>
      <w:r>
        <w:t>Utilizador do Windows Intune com Sistema Operativo de Estação de Trabalho Windows (por utilizador). “Software”, da forma utilizada aqui, refere-se ao Windows Enterprise. Consulte Termos de Licenciamento Gerais, Definições para obter os significados de Instância, OSE, OSE Físico, Utilizador Principal, Dispositivo Qualificável de Terceiros, Instância em Execução, Servidor e</w:t>
      </w:r>
      <w:r w:rsidR="00D82D36">
        <w:t> </w:t>
      </w:r>
      <w:r>
        <w:t>OSE</w:t>
      </w:r>
      <w:r w:rsidR="00D82D36">
        <w:t> </w:t>
      </w:r>
      <w:r>
        <w:t xml:space="preserve">Virtual. </w:t>
      </w:r>
    </w:p>
    <w:p w:rsidR="00BD1E23" w:rsidRPr="002A4125" w:rsidRDefault="00BD1E23" w:rsidP="00FB30E2">
      <w:pPr>
        <w:keepNext/>
        <w:keepLines/>
        <w:autoSpaceDN w:val="0"/>
        <w:spacing w:before="120"/>
        <w:ind w:left="720"/>
      </w:pPr>
      <w:r>
        <w:rPr>
          <w:b/>
          <w:color w:val="auto"/>
          <w:sz w:val="18"/>
        </w:rPr>
        <w:t>Instalação e Utilização</w:t>
      </w:r>
    </w:p>
    <w:p w:rsidR="00BD1E23" w:rsidRPr="002A4125" w:rsidRDefault="00BD1E23" w:rsidP="00FB30E2">
      <w:pPr>
        <w:keepNext/>
        <w:keepLines/>
        <w:numPr>
          <w:ilvl w:val="2"/>
          <w:numId w:val="57"/>
        </w:numPr>
        <w:autoSpaceDN w:val="0"/>
      </w:pPr>
      <w:r>
        <w:rPr>
          <w:rFonts w:cs="Arial"/>
          <w:color w:val="auto"/>
          <w:sz w:val="18"/>
          <w:szCs w:val="18"/>
        </w:rPr>
        <w:t>O Cliente pode instalar uma cópia do software no Dispositivo do Windows.</w:t>
      </w:r>
    </w:p>
    <w:p w:rsidR="00BD1E23" w:rsidRPr="002A4125" w:rsidRDefault="00BD1E23" w:rsidP="00ED5D2B">
      <w:pPr>
        <w:numPr>
          <w:ilvl w:val="2"/>
          <w:numId w:val="57"/>
        </w:numPr>
        <w:autoSpaceDN w:val="0"/>
      </w:pPr>
      <w:r>
        <w:rPr>
          <w:rFonts w:cs="Arial"/>
          <w:color w:val="auto"/>
          <w:sz w:val="18"/>
          <w:szCs w:val="18"/>
        </w:rPr>
        <w:t>Poderá utilizar o software num máximo de até dois processadores.</w:t>
      </w:r>
      <w:r w:rsidR="00F61194">
        <w:rPr>
          <w:rFonts w:cs="Arial"/>
          <w:color w:val="auto"/>
          <w:sz w:val="18"/>
          <w:szCs w:val="18"/>
        </w:rPr>
        <w:t xml:space="preserve"> </w:t>
      </w:r>
    </w:p>
    <w:p w:rsidR="00BD1E23" w:rsidRPr="002A4125" w:rsidRDefault="00BD1E23" w:rsidP="00ED5D2B">
      <w:pPr>
        <w:numPr>
          <w:ilvl w:val="2"/>
          <w:numId w:val="57"/>
        </w:numPr>
        <w:autoSpaceDN w:val="0"/>
      </w:pPr>
      <w:r>
        <w:rPr>
          <w:rFonts w:cs="Arial"/>
          <w:color w:val="auto"/>
          <w:sz w:val="18"/>
          <w:szCs w:val="18"/>
        </w:rPr>
        <w:t>A utilização local no Dispositivo do Windows é permitida para o Utilizador Principal.</w:t>
      </w:r>
    </w:p>
    <w:p w:rsidR="00BD1E23" w:rsidRPr="002A4125" w:rsidRDefault="00BD1E23" w:rsidP="00ED5D2B">
      <w:pPr>
        <w:numPr>
          <w:ilvl w:val="2"/>
          <w:numId w:val="57"/>
        </w:numPr>
        <w:autoSpaceDN w:val="0"/>
      </w:pPr>
      <w:r>
        <w:rPr>
          <w:rFonts w:cs="Arial"/>
          <w:color w:val="auto"/>
          <w:sz w:val="18"/>
          <w:szCs w:val="18"/>
        </w:rPr>
        <w:t>A utilização remota no Dispositivo do Windows é permitida para o Utilizador Principal a partir de outro dispositivo.</w:t>
      </w:r>
    </w:p>
    <w:p w:rsidR="00BD1E23" w:rsidRPr="002A4125" w:rsidRDefault="00BD1E23" w:rsidP="00ED5D2B">
      <w:pPr>
        <w:numPr>
          <w:ilvl w:val="2"/>
          <w:numId w:val="57"/>
        </w:numPr>
        <w:autoSpaceDN w:val="0"/>
      </w:pPr>
      <w:r>
        <w:rPr>
          <w:rFonts w:cs="Arial"/>
          <w:color w:val="auto"/>
          <w:sz w:val="18"/>
          <w:szCs w:val="18"/>
        </w:rPr>
        <w:t xml:space="preserve">Outro utilizador pode aceder ao software, utilizando a Assistência Remota ou tecnologias semelhantes, apenas para fins de fornecimento de suporte técnico. </w:t>
      </w:r>
    </w:p>
    <w:p w:rsidR="00BD1E23" w:rsidRPr="00AF7627" w:rsidRDefault="00BD1E23" w:rsidP="00ED5D2B">
      <w:pPr>
        <w:numPr>
          <w:ilvl w:val="2"/>
          <w:numId w:val="57"/>
        </w:numPr>
        <w:autoSpaceDN w:val="0"/>
        <w:rPr>
          <w:lang w:val="sv-SE"/>
        </w:rPr>
      </w:pPr>
      <w:r w:rsidRPr="00AF7627">
        <w:rPr>
          <w:rFonts w:cs="Arial"/>
          <w:color w:val="auto"/>
          <w:sz w:val="18"/>
          <w:szCs w:val="18"/>
          <w:lang w:val="sv-SE"/>
        </w:rPr>
        <w:t>O Cliente poderá ligar até 20 dispositivos ao Dispositivo do Windows para utilizarem os serviços de partilha de ficheiros, impressão, serviços de informação Internet, partilha de ligações da Internet ou serviços de telefonia.</w:t>
      </w:r>
    </w:p>
    <w:p w:rsidR="00BD1E23" w:rsidRPr="00AF7627" w:rsidRDefault="00BD1E23" w:rsidP="00ED5D2B">
      <w:pPr>
        <w:numPr>
          <w:ilvl w:val="2"/>
          <w:numId w:val="57"/>
        </w:numPr>
        <w:autoSpaceDN w:val="0"/>
        <w:rPr>
          <w:lang w:val="sv-SE"/>
        </w:rPr>
      </w:pPr>
      <w:r w:rsidRPr="00AF7627">
        <w:rPr>
          <w:rFonts w:cs="Arial"/>
          <w:color w:val="auto"/>
          <w:sz w:val="18"/>
          <w:szCs w:val="18"/>
          <w:lang w:val="sv-SE"/>
        </w:rPr>
        <w:t>Um número ilimitado de ligações é permitido para ativação dos Serviços de Gestão de Chaves ou tecnologia semelhante.</w:t>
      </w:r>
    </w:p>
    <w:p w:rsidR="00BD1E23" w:rsidRPr="002A4125" w:rsidRDefault="00BD1E23" w:rsidP="00ED5D2B">
      <w:pPr>
        <w:numPr>
          <w:ilvl w:val="2"/>
          <w:numId w:val="57"/>
        </w:numPr>
        <w:autoSpaceDN w:val="0"/>
      </w:pPr>
      <w:r>
        <w:rPr>
          <w:rFonts w:cs="Arial"/>
          <w:color w:val="auto"/>
          <w:sz w:val="18"/>
          <w:szCs w:val="18"/>
        </w:rPr>
        <w:t>Enquanto o software estiver em execução, poderá utilizar, mas não poderá partilhar os respetivos ícones, imagens, sons e multimédia. As imagens, sons e multimédia de amostra fornecidos com o software destinam-se apenas a ser utilizados para fins não comerciais.</w:t>
      </w:r>
    </w:p>
    <w:p w:rsidR="00BD1E23" w:rsidRPr="002A4125" w:rsidRDefault="00BD1E23" w:rsidP="00BD1E23">
      <w:pPr>
        <w:autoSpaceDN w:val="0"/>
        <w:spacing w:before="120"/>
        <w:ind w:left="720"/>
      </w:pPr>
      <w:r>
        <w:rPr>
          <w:b/>
          <w:color w:val="auto"/>
          <w:sz w:val="18"/>
        </w:rPr>
        <w:t>Direitos de Virtualização</w:t>
      </w:r>
    </w:p>
    <w:p w:rsidR="00BD1E23" w:rsidRPr="002A4125" w:rsidRDefault="00BD1E23" w:rsidP="00BD1E23">
      <w:pPr>
        <w:pStyle w:val="PURBody-Indented"/>
        <w:ind w:left="720"/>
      </w:pPr>
      <w:r>
        <w:t xml:space="preserve">Os termos de licenciamento na presente secção regulam a utilização ao abrigo dos Direitos de Virtualização, em caso de conflito, com os termos na secção Instalação e Utilização. </w:t>
      </w:r>
    </w:p>
    <w:p w:rsidR="00BD1E23" w:rsidRPr="002A4125" w:rsidRDefault="00BD1E23" w:rsidP="00ED5D2B">
      <w:pPr>
        <w:numPr>
          <w:ilvl w:val="2"/>
          <w:numId w:val="58"/>
        </w:numPr>
        <w:autoSpaceDN w:val="0"/>
      </w:pPr>
      <w:r>
        <w:rPr>
          <w:rFonts w:cs="Arial"/>
          <w:color w:val="auto"/>
          <w:sz w:val="18"/>
          <w:szCs w:val="18"/>
        </w:rPr>
        <w:t>Utilizando o Dispositivo do Windows, o Utilizador Principal pode aceder a até quatro Instâncias do software em execução remota em OSEs Virtuais em Servidores no seu centro de dados.</w:t>
      </w:r>
    </w:p>
    <w:p w:rsidR="00BD1E23" w:rsidRPr="002A4125" w:rsidRDefault="00BD1E23" w:rsidP="00ED5D2B">
      <w:pPr>
        <w:numPr>
          <w:ilvl w:val="2"/>
          <w:numId w:val="58"/>
        </w:numPr>
        <w:autoSpaceDN w:val="0"/>
      </w:pPr>
      <w:r>
        <w:rPr>
          <w:rFonts w:cs="Arial"/>
          <w:color w:val="auto"/>
          <w:sz w:val="18"/>
          <w:szCs w:val="18"/>
        </w:rPr>
        <w:t xml:space="preserve">O Utilizador Principal também pode Executar até quatro Instâncias em OSEs Virtuais e uma Instância no OSE Físico localmente no Dispositivo do Windows. </w:t>
      </w:r>
    </w:p>
    <w:p w:rsidR="00BD1E23" w:rsidRPr="002A4125" w:rsidRDefault="00BD1E23" w:rsidP="00ED5D2B">
      <w:pPr>
        <w:numPr>
          <w:ilvl w:val="2"/>
          <w:numId w:val="58"/>
        </w:numPr>
        <w:autoSpaceDN w:val="0"/>
      </w:pPr>
      <w:r>
        <w:rPr>
          <w:rFonts w:cs="Arial"/>
          <w:color w:val="auto"/>
          <w:sz w:val="18"/>
          <w:szCs w:val="18"/>
        </w:rPr>
        <w:t>Se todas as Instâncias com permissão para execução em OSEs Virtuais localmente forem utilizadas, poderá utilizar a</w:t>
      </w:r>
      <w:r w:rsidR="00963D05">
        <w:rPr>
          <w:rFonts w:cs="Arial"/>
          <w:color w:val="auto"/>
          <w:sz w:val="18"/>
          <w:szCs w:val="18"/>
        </w:rPr>
        <w:t> </w:t>
      </w:r>
      <w:r>
        <w:rPr>
          <w:rFonts w:cs="Arial"/>
          <w:color w:val="auto"/>
          <w:sz w:val="18"/>
          <w:szCs w:val="18"/>
        </w:rPr>
        <w:t>Instância no OSE Físico apenas para alojar e gerir os OSEs Virtuais.</w:t>
      </w:r>
    </w:p>
    <w:p w:rsidR="00BD1E23" w:rsidRPr="002A4125" w:rsidRDefault="00BD1E23" w:rsidP="00ED5D2B">
      <w:pPr>
        <w:numPr>
          <w:ilvl w:val="2"/>
          <w:numId w:val="58"/>
        </w:numPr>
        <w:autoSpaceDN w:val="0"/>
      </w:pPr>
      <w:r>
        <w:rPr>
          <w:rFonts w:cs="Arial"/>
          <w:color w:val="auto"/>
          <w:sz w:val="18"/>
          <w:szCs w:val="18"/>
        </w:rPr>
        <w:t>O Utilizador Principal pode executar duas Instâncias do software no OSE Físico como uma alternativa para a execução do software remotamente no seu centro de dados ou localmente em OSEs Virtuais.</w:t>
      </w:r>
    </w:p>
    <w:p w:rsidR="00BD1E23" w:rsidRPr="002A4125" w:rsidRDefault="00BD1E23" w:rsidP="00ED5D2B">
      <w:pPr>
        <w:numPr>
          <w:ilvl w:val="2"/>
          <w:numId w:val="58"/>
        </w:numPr>
        <w:autoSpaceDN w:val="0"/>
      </w:pPr>
      <w:r>
        <w:rPr>
          <w:rFonts w:cs="Arial"/>
          <w:color w:val="auto"/>
          <w:sz w:val="18"/>
          <w:szCs w:val="18"/>
        </w:rPr>
        <w:t>Poderá executar uma instância do Windows 8 Professional ou qualquer versão anterior do software ou do Windows 8 Professional, em vez de qualquer uma das Instâncias permitidas.</w:t>
      </w:r>
    </w:p>
    <w:p w:rsidR="00BD1E23" w:rsidRPr="002A4125" w:rsidRDefault="00BD1E23" w:rsidP="00ED5D2B">
      <w:pPr>
        <w:numPr>
          <w:ilvl w:val="2"/>
          <w:numId w:val="58"/>
        </w:numPr>
        <w:autoSpaceDN w:val="0"/>
      </w:pPr>
      <w:r>
        <w:rPr>
          <w:rFonts w:cs="Arial"/>
          <w:color w:val="auto"/>
          <w:sz w:val="18"/>
          <w:szCs w:val="18"/>
        </w:rPr>
        <w:t>O Cliente não necessita de uma licença para aceder às suas Instâncias apenas para administrar o software.</w:t>
      </w:r>
    </w:p>
    <w:p w:rsidR="00BD1E23" w:rsidRPr="002A4125" w:rsidRDefault="00BD1E23" w:rsidP="00ED5D2B">
      <w:pPr>
        <w:numPr>
          <w:ilvl w:val="2"/>
          <w:numId w:val="58"/>
        </w:numPr>
        <w:autoSpaceDN w:val="0"/>
      </w:pPr>
      <w:r>
        <w:rPr>
          <w:rFonts w:cs="Arial"/>
          <w:color w:val="auto"/>
          <w:sz w:val="18"/>
          <w:szCs w:val="18"/>
        </w:rPr>
        <w:t>Poderá criar um qualquer número de Instâncias do software e armazená-las em qualquer um dos seus servidores ou suporte de dados de armazenamento exclusivamente para exercitar o direito a executar Instâncias do software sob qualquer uma das suas licenças do Windows Intune com Sistema Operativo de Estação de Trabalho Windows (por</w:t>
      </w:r>
      <w:r w:rsidR="00963D05">
        <w:rPr>
          <w:rFonts w:cs="Arial"/>
          <w:color w:val="auto"/>
          <w:sz w:val="18"/>
          <w:szCs w:val="18"/>
        </w:rPr>
        <w:t> </w:t>
      </w:r>
      <w:r>
        <w:rPr>
          <w:rFonts w:cs="Arial"/>
          <w:color w:val="auto"/>
          <w:sz w:val="18"/>
          <w:szCs w:val="18"/>
        </w:rPr>
        <w:t>utilizador) (não poderá distribuir Instâncias a terceiros).</w:t>
      </w:r>
    </w:p>
    <w:p w:rsidR="00BD1E23" w:rsidRPr="002A4125" w:rsidRDefault="00BD1E23" w:rsidP="00BD1E23">
      <w:pPr>
        <w:autoSpaceDN w:val="0"/>
        <w:spacing w:before="120"/>
        <w:ind w:left="720"/>
      </w:pPr>
      <w:r>
        <w:rPr>
          <w:b/>
          <w:color w:val="auto"/>
          <w:sz w:val="18"/>
        </w:rPr>
        <w:t xml:space="preserve">Direitos de Utilização de Roaming </w:t>
      </w:r>
    </w:p>
    <w:p w:rsidR="00BD1E23" w:rsidRPr="002A4125" w:rsidRDefault="00BD1E23" w:rsidP="00BD1E23">
      <w:pPr>
        <w:pStyle w:val="PURBody-Indented"/>
        <w:ind w:left="720"/>
      </w:pPr>
      <w:r>
        <w:t xml:space="preserve">Os termos de licenciamento na presente secção regulam a utilização ao abrigo dos Direitos de Utilização de Roaming, em caso de conflito, com os termos na secção Instalação e Utilização. </w:t>
      </w:r>
    </w:p>
    <w:p w:rsidR="00BD1E23" w:rsidRPr="002A4125" w:rsidRDefault="00BD1E23" w:rsidP="00ED5D2B">
      <w:pPr>
        <w:numPr>
          <w:ilvl w:val="2"/>
          <w:numId w:val="59"/>
        </w:numPr>
        <w:autoSpaceDN w:val="0"/>
      </w:pPr>
      <w:r>
        <w:rPr>
          <w:rFonts w:cs="Arial"/>
          <w:color w:val="auto"/>
          <w:sz w:val="18"/>
          <w:szCs w:val="18"/>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rsidR="00BD1E23" w:rsidRPr="002A4125" w:rsidRDefault="00BD1E23" w:rsidP="00ED5D2B">
      <w:pPr>
        <w:numPr>
          <w:ilvl w:val="2"/>
          <w:numId w:val="59"/>
        </w:numPr>
        <w:autoSpaceDN w:val="0"/>
      </w:pPr>
      <w:r>
        <w:rPr>
          <w:rFonts w:cs="Arial"/>
          <w:color w:val="auto"/>
          <w:sz w:val="18"/>
          <w:szCs w:val="18"/>
        </w:rPr>
        <w:t>O Utilizador Principal também pode executar uma Instância do software num OSE Virtual num Dispositivo Qualificável de Terceiros quando estiver fora das instalações do Cliente e das respetivas afiliadas.</w:t>
      </w:r>
    </w:p>
    <w:p w:rsidR="00BD1E23" w:rsidRPr="00AF7627" w:rsidRDefault="00BD1E23" w:rsidP="00ED5D2B">
      <w:pPr>
        <w:numPr>
          <w:ilvl w:val="2"/>
          <w:numId w:val="59"/>
        </w:numPr>
        <w:autoSpaceDN w:val="0"/>
        <w:rPr>
          <w:lang w:val="sv-SE"/>
        </w:rPr>
      </w:pPr>
      <w:r w:rsidRPr="00AF7627">
        <w:rPr>
          <w:rFonts w:cs="Arial"/>
          <w:color w:val="auto"/>
          <w:sz w:val="18"/>
          <w:szCs w:val="18"/>
          <w:lang w:val="sv-SE"/>
        </w:rPr>
        <w:t>Toda a utilização dos Direitos de Roaming reserva-se apenas para fins de trabalho.</w:t>
      </w:r>
    </w:p>
    <w:p w:rsidR="00BD1E23" w:rsidRPr="00AF7627" w:rsidRDefault="00BD1E23" w:rsidP="00ED5D2B">
      <w:pPr>
        <w:numPr>
          <w:ilvl w:val="2"/>
          <w:numId w:val="59"/>
        </w:numPr>
        <w:autoSpaceDN w:val="0"/>
        <w:rPr>
          <w:lang w:val="sv-SE"/>
        </w:rPr>
      </w:pPr>
      <w:r w:rsidRPr="00AF7627">
        <w:rPr>
          <w:rFonts w:cs="Arial"/>
          <w:color w:val="auto"/>
          <w:sz w:val="18"/>
          <w:szCs w:val="18"/>
          <w:lang w:val="sv-SE"/>
        </w:rPr>
        <w:t>Nenhum outro utilizador pode utilizar o software ao abrigo da mesma licença, exceto para fornecer serviços de suporte técnico, utilizando a Assistência Remota ou tecnologia semelhante, ou para administrar o software.</w:t>
      </w:r>
    </w:p>
    <w:p w:rsidR="00BD1E23" w:rsidRPr="002A4125" w:rsidRDefault="00BD1E23" w:rsidP="005D6F49">
      <w:pPr>
        <w:keepNext/>
        <w:autoSpaceDN w:val="0"/>
        <w:spacing w:before="120"/>
        <w:ind w:left="720"/>
      </w:pPr>
      <w:r>
        <w:rPr>
          <w:b/>
          <w:color w:val="auto"/>
          <w:sz w:val="18"/>
        </w:rPr>
        <w:t>Direitos do Windows To Go</w:t>
      </w:r>
    </w:p>
    <w:p w:rsidR="00BD1E23" w:rsidRPr="002A4125" w:rsidRDefault="00BD1E23" w:rsidP="00BD1E23">
      <w:pPr>
        <w:pStyle w:val="PURBody-Indented"/>
        <w:ind w:left="720"/>
      </w:pPr>
      <w:r>
        <w:t xml:space="preserve">Os termos de licenciamento na presente secção regulam a utilização ao abrigo dos Direitos do Windows To Go, em caso de conflito, com os termos na secção Instalação e Utilização. </w:t>
      </w:r>
    </w:p>
    <w:p w:rsidR="00BD1E23" w:rsidRPr="002A4125" w:rsidRDefault="00BD1E23" w:rsidP="00ED5D2B">
      <w:pPr>
        <w:numPr>
          <w:ilvl w:val="2"/>
          <w:numId w:val="60"/>
        </w:numPr>
        <w:autoSpaceDN w:val="0"/>
      </w:pPr>
      <w:r>
        <w:rPr>
          <w:rFonts w:cs="Arial"/>
          <w:color w:val="auto"/>
          <w:sz w:val="18"/>
          <w:szCs w:val="18"/>
        </w:rPr>
        <w:t>Pode criar e armazenar uma Instância do software em até duas unidades USB.</w:t>
      </w:r>
    </w:p>
    <w:p w:rsidR="00BD1E23" w:rsidRPr="002A4125" w:rsidRDefault="00BD1E23" w:rsidP="00ED5D2B">
      <w:pPr>
        <w:numPr>
          <w:ilvl w:val="2"/>
          <w:numId w:val="60"/>
        </w:numPr>
        <w:autoSpaceDN w:val="0"/>
      </w:pPr>
      <w:r>
        <w:rPr>
          <w:rFonts w:cs="Arial"/>
          <w:color w:val="auto"/>
          <w:sz w:val="18"/>
          <w:szCs w:val="18"/>
        </w:rPr>
        <w:t>O Utilizador Principal poderá executar a Instância armazenada na unidade de USB em qualquer Dispositivo do Windows.</w:t>
      </w:r>
    </w:p>
    <w:p w:rsidR="00BD1E23" w:rsidRPr="002A4125" w:rsidRDefault="00BD1E23" w:rsidP="00ED5D2B">
      <w:pPr>
        <w:numPr>
          <w:ilvl w:val="2"/>
          <w:numId w:val="60"/>
        </w:numPr>
        <w:autoSpaceDN w:val="0"/>
      </w:pPr>
      <w:r>
        <w:rPr>
          <w:rFonts w:cs="Arial"/>
          <w:color w:val="auto"/>
          <w:sz w:val="18"/>
          <w:szCs w:val="18"/>
        </w:rPr>
        <w:t>O Utilizador Principal do Dispositivo do Windows também pode executar a Instância na unidade de USB num Dispositivo Qualificável de Terceiros em qualquer local fora das instalações do Cliente ou das respetivas afiliadas.</w:t>
      </w:r>
    </w:p>
    <w:p w:rsidR="00BD1E23" w:rsidRPr="002A4125" w:rsidRDefault="00BD1E23" w:rsidP="00ED5D2B">
      <w:pPr>
        <w:numPr>
          <w:ilvl w:val="2"/>
          <w:numId w:val="60"/>
        </w:numPr>
        <w:autoSpaceDN w:val="0"/>
      </w:pPr>
      <w:r>
        <w:rPr>
          <w:rFonts w:cs="Arial"/>
          <w:color w:val="auto"/>
          <w:sz w:val="18"/>
          <w:szCs w:val="18"/>
        </w:rPr>
        <w:t>Toda a utilização do Windows To Go reserva-se apenas para fins de trabalho.</w:t>
      </w:r>
    </w:p>
    <w:p w:rsidR="00BD1E23" w:rsidRPr="002A4125" w:rsidRDefault="00BD1E23" w:rsidP="00ED5D2B">
      <w:pPr>
        <w:numPr>
          <w:ilvl w:val="2"/>
          <w:numId w:val="60"/>
        </w:numPr>
        <w:autoSpaceDN w:val="0"/>
      </w:pPr>
      <w:r>
        <w:rPr>
          <w:rFonts w:cs="Arial"/>
          <w:color w:val="auto"/>
          <w:sz w:val="18"/>
          <w:szCs w:val="18"/>
        </w:rPr>
        <w:t>Nenhum outro utilizador pode utilizar o software ao abrigo da mesma licença, exceto para fornecer serviços de suporte técnico, utilizando a Assistência Remota ou tecnologia semelhante, ou para administrar o software.</w:t>
      </w:r>
    </w:p>
    <w:p w:rsidR="007D63E7" w:rsidRPr="002A4125" w:rsidRDefault="007D63E7" w:rsidP="007D63E7">
      <w:pPr>
        <w:autoSpaceDN w:val="0"/>
        <w:spacing w:before="120"/>
        <w:ind w:left="720"/>
      </w:pPr>
      <w:r>
        <w:rPr>
          <w:b/>
          <w:color w:val="auto"/>
          <w:sz w:val="18"/>
        </w:rPr>
        <w:t>Dispositivos Complementares</w:t>
      </w:r>
    </w:p>
    <w:p w:rsidR="007D63E7" w:rsidRPr="002A4125" w:rsidRDefault="007D63E7" w:rsidP="007D63E7">
      <w:pPr>
        <w:pStyle w:val="PURBody-Indented"/>
        <w:ind w:left="720"/>
      </w:pPr>
      <w:r>
        <w:t>Para fins da presente secção:</w:t>
      </w:r>
    </w:p>
    <w:p w:rsidR="007D63E7" w:rsidRPr="002A4125" w:rsidRDefault="002A52DF" w:rsidP="002A52DF">
      <w:pPr>
        <w:pStyle w:val="PURBody-Indented"/>
        <w:ind w:left="720"/>
      </w:pPr>
      <w:r>
        <w:t xml:space="preserve">“Dispositivo Complementar Window RT”, significa qualquer dispositivo utilizado pelo Utilizador </w:t>
      </w:r>
      <w:r>
        <w:rPr>
          <w:rFonts w:cs="Arial"/>
          <w:szCs w:val="18"/>
        </w:rPr>
        <w:t>Principal</w:t>
      </w:r>
      <w:r>
        <w:t xml:space="preserve"> e devidamente licenciado pelo Cliente (e não de terceiros) para o Windows RT.</w:t>
      </w:r>
      <w:r w:rsidR="00F61194">
        <w:t xml:space="preserve"> </w:t>
      </w:r>
    </w:p>
    <w:p w:rsidR="007D63E7" w:rsidRPr="002A4125" w:rsidRDefault="007D63E7" w:rsidP="007D63E7">
      <w:pPr>
        <w:pStyle w:val="PURBody-Indented"/>
        <w:ind w:left="720"/>
      </w:pPr>
      <w:r>
        <w:t>Os termos de licenciamento na presente secção regulam a utilização nos Dispositivos Complementares Windows RT, em</w:t>
      </w:r>
      <w:r w:rsidR="007A7825">
        <w:t> </w:t>
      </w:r>
      <w:r>
        <w:t>caso de conflito, com os termos na secção Instalação e Utilização.</w:t>
      </w:r>
    </w:p>
    <w:p w:rsidR="007D63E7" w:rsidRPr="002A4125" w:rsidRDefault="007D63E7" w:rsidP="00ED5D2B">
      <w:pPr>
        <w:numPr>
          <w:ilvl w:val="2"/>
          <w:numId w:val="62"/>
        </w:numPr>
        <w:autoSpaceDN w:val="0"/>
      </w:pPr>
      <w:r>
        <w:rPr>
          <w:rFonts w:cs="Arial"/>
          <w:color w:val="auto"/>
          <w:sz w:val="18"/>
          <w:szCs w:val="18"/>
        </w:rPr>
        <w:t>O Utilizador Principal pode aceder remotamente a qualquer Instância permitida do software em Execução em servidores no seu centro de dados, tal como estabelecido na secção Direitos de Virtualização de um Dispositivo Complementar Windows RT.</w:t>
      </w:r>
    </w:p>
    <w:p w:rsidR="007D63E7" w:rsidRPr="002A4125" w:rsidRDefault="007D63E7" w:rsidP="00ED5D2B">
      <w:pPr>
        <w:numPr>
          <w:ilvl w:val="2"/>
          <w:numId w:val="62"/>
        </w:numPr>
        <w:autoSpaceDN w:val="0"/>
      </w:pPr>
      <w:r>
        <w:rPr>
          <w:rFonts w:cs="Arial"/>
          <w:color w:val="auto"/>
          <w:sz w:val="18"/>
          <w:szCs w:val="18"/>
        </w:rPr>
        <w:t>Nenhum outro utilizador pode utilizar o software ao abrigo da mesma licença ao mesmo tempo, exceto para fornecer serviços de suporte técnico, utilizando a Assistência Remota ou tecnologia semelhante, ou para administrar o software.</w:t>
      </w:r>
      <w:r w:rsidR="00F61194">
        <w:rPr>
          <w:rFonts w:cs="Arial"/>
          <w:color w:val="auto"/>
          <w:sz w:val="18"/>
          <w:szCs w:val="18"/>
        </w:rPr>
        <w:t xml:space="preserve"> </w:t>
      </w:r>
    </w:p>
    <w:p w:rsidR="007D63E7" w:rsidRPr="002A4125" w:rsidRDefault="007D63E7" w:rsidP="00ED5D2B">
      <w:pPr>
        <w:numPr>
          <w:ilvl w:val="2"/>
          <w:numId w:val="62"/>
        </w:numPr>
        <w:autoSpaceDN w:val="0"/>
      </w:pPr>
      <w:r>
        <w:rPr>
          <w:rFonts w:cs="Arial"/>
          <w:color w:val="auto"/>
          <w:sz w:val="18"/>
          <w:szCs w:val="18"/>
        </w:rPr>
        <w:t>O direito do Cliente de utilizar o software num Dispositivo Complementar Windows RT é não perpétuo; o Cliente não poderá aceder nem utilizar o software, conforme aqui permitido, depois de a respetiva licença do Windows Intune com Sistema Operativo de Estação de Trabalho Windows expirar.</w:t>
      </w:r>
    </w:p>
    <w:p w:rsidR="00BD1E23" w:rsidRPr="002A4125" w:rsidRDefault="00BD1E23" w:rsidP="002C3B4B">
      <w:pPr>
        <w:keepNext/>
        <w:keepLines/>
        <w:autoSpaceDN w:val="0"/>
        <w:spacing w:before="120" w:after="75"/>
        <w:ind w:left="720"/>
      </w:pPr>
      <w:r>
        <w:rPr>
          <w:b/>
          <w:color w:val="auto"/>
          <w:sz w:val="18"/>
        </w:rPr>
        <w:t>Validação</w:t>
      </w:r>
    </w:p>
    <w:p w:rsidR="00BD1E23" w:rsidRPr="002A4125" w:rsidRDefault="00BD1E23" w:rsidP="002C3B4B">
      <w:pPr>
        <w:keepNext/>
        <w:keepLines/>
        <w:spacing w:line="235" w:lineRule="auto"/>
        <w:ind w:left="720"/>
      </w:pPr>
      <w:r>
        <w:rPr>
          <w:rFonts w:cs="Arial"/>
          <w:bCs/>
          <w:color w:val="auto"/>
          <w:sz w:val="18"/>
          <w:szCs w:val="18"/>
        </w:rPr>
        <w:t>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w:t>
      </w:r>
      <w:r w:rsidR="001A6544">
        <w:rPr>
          <w:rFonts w:cs="Arial"/>
          <w:bCs/>
          <w:color w:val="auto"/>
          <w:sz w:val="18"/>
          <w:szCs w:val="18"/>
        </w:rPr>
        <w:t> </w:t>
      </w:r>
      <w:r>
        <w:rPr>
          <w:rFonts w:cs="Arial"/>
          <w:bCs/>
          <w:color w:val="auto"/>
          <w:sz w:val="18"/>
          <w:szCs w:val="18"/>
        </w:rPr>
        <w:t>software, determinadas funcionalidades do software ou obter benefícios adicionais. O Cliente não está autorizado a</w:t>
      </w:r>
      <w:r w:rsidR="001A6544">
        <w:rPr>
          <w:rFonts w:cs="Arial"/>
          <w:bCs/>
          <w:color w:val="auto"/>
          <w:sz w:val="18"/>
          <w:szCs w:val="18"/>
        </w:rPr>
        <w:t> </w:t>
      </w:r>
      <w:r>
        <w:rPr>
          <w:rFonts w:cs="Arial"/>
          <w:bCs/>
          <w:color w:val="auto"/>
          <w:sz w:val="18"/>
          <w:szCs w:val="18"/>
        </w:rPr>
        <w:t xml:space="preserve">contornar a validação. Esta medida previne a utilização não licenciada do software. Para mais informações, consulte </w:t>
      </w:r>
      <w:hyperlink r:id="rId110" w:history="1">
        <w:r>
          <w:rPr>
            <w:rFonts w:cs="Arial"/>
            <w:bCs/>
            <w:color w:val="auto"/>
            <w:sz w:val="18"/>
            <w:szCs w:val="18"/>
          </w:rPr>
          <w:t>http://go.microsoft.com/fwlink/?Linkid=104610</w:t>
        </w:r>
      </w:hyperlink>
      <w:r>
        <w:rPr>
          <w:rFonts w:cs="Arial"/>
          <w:bCs/>
          <w:color w:val="auto"/>
          <w:sz w:val="18"/>
          <w:szCs w:val="18"/>
        </w:rPr>
        <w:t>.</w:t>
      </w:r>
    </w:p>
    <w:p w:rsidR="00BD1E23" w:rsidRPr="002A4125" w:rsidRDefault="00BD1E23" w:rsidP="002C3B4B">
      <w:pPr>
        <w:spacing w:line="235" w:lineRule="auto"/>
        <w:ind w:left="720"/>
      </w:pPr>
      <w:r>
        <w:rPr>
          <w:rFonts w:cs="Arial"/>
          <w:bCs/>
          <w:color w:val="auto"/>
          <w:sz w:val="18"/>
          <w:szCs w:val="18"/>
        </w:rPr>
        <w:t>De tempos a tempos o software vai efetuar uma verificação de validação do software. A verificação pode ser iniciada pelo software ou pela Microsoft. Para ativar a função de ativação e as verificações de validação, o software pode de tempos a</w:t>
      </w:r>
      <w:r w:rsidR="001A6544">
        <w:rPr>
          <w:rFonts w:cs="Arial"/>
          <w:bCs/>
          <w:color w:val="auto"/>
          <w:sz w:val="18"/>
          <w:szCs w:val="18"/>
        </w:rPr>
        <w:t> </w:t>
      </w:r>
      <w:r>
        <w:rPr>
          <w:rFonts w:cs="Arial"/>
          <w:bCs/>
          <w:color w:val="auto"/>
          <w:sz w:val="18"/>
          <w:szCs w:val="18"/>
        </w:rPr>
        <w:t>tempos solicitar atualizações ou transferências adicionais das funções de validação, licenciamento ou ativação do software. As atualizações ou transferências são necessárias para o funcionamento correto do software e podem ser transferidas e</w:t>
      </w:r>
      <w:r w:rsidR="001A6544">
        <w:rPr>
          <w:rFonts w:cs="Arial"/>
          <w:bCs/>
          <w:color w:val="auto"/>
          <w:sz w:val="18"/>
          <w:szCs w:val="18"/>
        </w:rPr>
        <w:t> </w:t>
      </w:r>
      <w:r>
        <w:rPr>
          <w:rFonts w:cs="Arial"/>
          <w:bCs/>
          <w:color w:val="auto"/>
          <w:sz w:val="18"/>
          <w:szCs w:val="18"/>
        </w:rPr>
        <w:t xml:space="preserve">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w:t>
      </w:r>
      <w:r w:rsidR="001A6544">
        <w:rPr>
          <w:rFonts w:cs="Arial"/>
          <w:bCs/>
          <w:color w:val="auto"/>
          <w:sz w:val="18"/>
          <w:szCs w:val="18"/>
        </w:rPr>
        <w:br/>
      </w:r>
      <w:r>
        <w:rPr>
          <w:rFonts w:cs="Arial"/>
          <w:bCs/>
          <w:color w:val="auto"/>
          <w:sz w:val="18"/>
          <w:szCs w:val="18"/>
        </w:rPr>
        <w:t xml:space="preserve">e o endereço IP do computador. A Microsoft não utiliza as informações para </w:t>
      </w:r>
      <w:r>
        <w:rPr>
          <w:rFonts w:cs="Arial"/>
          <w:bCs/>
          <w:color w:val="000000" w:themeColor="text1"/>
          <w:sz w:val="18"/>
          <w:szCs w:val="18"/>
        </w:rPr>
        <w:t>identificar nem para contactar o Cliente</w:t>
      </w:r>
      <w:r>
        <w:rPr>
          <w:color w:val="000000" w:themeColor="text1"/>
          <w:sz w:val="18"/>
          <w:szCs w:val="18"/>
        </w:rPr>
        <w:t>, exceto no caso em que a Microsoft possa utilizar e partilhar as informações para prevenir a utilização não licenciada do software</w:t>
      </w:r>
      <w:r>
        <w:rPr>
          <w:rFonts w:cs="Arial"/>
          <w:bCs/>
          <w:color w:val="auto"/>
          <w:sz w:val="18"/>
          <w:szCs w:val="18"/>
        </w:rPr>
        <w:t>. Ao</w:t>
      </w:r>
      <w:r w:rsidR="001A6544">
        <w:rPr>
          <w:rFonts w:cs="Arial"/>
          <w:bCs/>
          <w:color w:val="auto"/>
          <w:sz w:val="18"/>
          <w:szCs w:val="18"/>
        </w:rPr>
        <w:t> </w:t>
      </w:r>
      <w:r>
        <w:rPr>
          <w:rFonts w:cs="Arial"/>
          <w:bCs/>
          <w:color w:val="auto"/>
          <w:sz w:val="18"/>
          <w:szCs w:val="18"/>
        </w:rPr>
        <w:t xml:space="preserve">utilizar o software, o Cliente está a autorizar a transmissão destas informações. Para mais informações sobre a validação e o que é enviado durante ou após uma verificação de validação, consulte </w:t>
      </w:r>
      <w:hyperlink r:id="rId111" w:history="1">
        <w:r>
          <w:rPr>
            <w:rFonts w:cs="Arial"/>
            <w:bCs/>
            <w:color w:val="auto"/>
            <w:sz w:val="18"/>
            <w:szCs w:val="18"/>
          </w:rPr>
          <w:t>http://go.microsoft.com/fwlink/?Linkid=104611</w:t>
        </w:r>
      </w:hyperlink>
      <w:r>
        <w:rPr>
          <w:rFonts w:cs="Arial"/>
          <w:bCs/>
          <w:color w:val="auto"/>
          <w:sz w:val="18"/>
          <w:szCs w:val="18"/>
        </w:rPr>
        <w:t>.</w:t>
      </w:r>
    </w:p>
    <w:p w:rsidR="00BD1E23" w:rsidRPr="002A4125" w:rsidRDefault="00BD1E23" w:rsidP="002C3B4B">
      <w:pPr>
        <w:spacing w:line="235" w:lineRule="auto"/>
        <w:ind w:left="720"/>
      </w:pPr>
      <w:r>
        <w:rPr>
          <w:rFonts w:cs="Arial"/>
          <w:bCs/>
          <w:color w:val="auto"/>
          <w:sz w:val="18"/>
          <w:szCs w:val="18"/>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w:t>
      </w:r>
      <w:r w:rsidR="00290020">
        <w:rPr>
          <w:rFonts w:cs="Arial"/>
          <w:bCs/>
          <w:color w:val="auto"/>
          <w:sz w:val="18"/>
          <w:szCs w:val="18"/>
        </w:rPr>
        <w:t> </w:t>
      </w:r>
      <w:r>
        <w:rPr>
          <w:rFonts w:cs="Arial"/>
          <w:bCs/>
          <w:color w:val="auto"/>
          <w:sz w:val="18"/>
          <w:szCs w:val="18"/>
        </w:rPr>
        <w:t>trata de um produto Windows não genuíno e o Cliente poderá receber lembretes para obter uma cópia devidamente licenciada do software, ou ter de seguir as instruções da Microsoft para estar licenciado para utilizar o software e efetuar a</w:t>
      </w:r>
      <w:r w:rsidR="00290020">
        <w:rPr>
          <w:rFonts w:cs="Arial"/>
          <w:bCs/>
          <w:color w:val="auto"/>
          <w:sz w:val="18"/>
          <w:szCs w:val="18"/>
        </w:rPr>
        <w:t> </w:t>
      </w:r>
      <w:r>
        <w:rPr>
          <w:rFonts w:cs="Arial"/>
          <w:bCs/>
          <w:color w:val="auto"/>
          <w:sz w:val="18"/>
          <w:szCs w:val="18"/>
        </w:rPr>
        <w:t>reativação, e o Cliente poderá não conseguir obter determinadas atualizações da Microsoft.</w:t>
      </w:r>
    </w:p>
    <w:p w:rsidR="00BD1E23" w:rsidRPr="002A4125" w:rsidRDefault="00BD1E23" w:rsidP="002C3B4B">
      <w:pPr>
        <w:spacing w:line="235" w:lineRule="auto"/>
        <w:ind w:left="720"/>
      </w:pPr>
      <w:r>
        <w:rPr>
          <w:rFonts w:cs="Arial"/>
          <w:bCs/>
          <w:color w:val="auto"/>
          <w:sz w:val="18"/>
          <w:szCs w:val="18"/>
        </w:rPr>
        <w:t>O Cliente apenas poderá obter atualizações para o software da Microsoft ou de origens autorizadas.</w:t>
      </w:r>
      <w:r w:rsidR="00F61194">
        <w:rPr>
          <w:rFonts w:cs="Arial"/>
          <w:bCs/>
          <w:color w:val="auto"/>
          <w:sz w:val="18"/>
          <w:szCs w:val="18"/>
        </w:rPr>
        <w:t xml:space="preserve"> </w:t>
      </w:r>
      <w:r>
        <w:rPr>
          <w:rFonts w:cs="Arial"/>
          <w:bCs/>
          <w:color w:val="auto"/>
          <w:sz w:val="18"/>
          <w:szCs w:val="18"/>
        </w:rPr>
        <w:t xml:space="preserve">Para mais informações sobre como obter atualizações de fontes autorizadas, consulte </w:t>
      </w:r>
      <w:hyperlink r:id="rId112" w:history="1">
        <w:r>
          <w:rPr>
            <w:rFonts w:cs="Arial"/>
            <w:bCs/>
            <w:color w:val="auto"/>
            <w:sz w:val="18"/>
            <w:szCs w:val="18"/>
          </w:rPr>
          <w:t>http://go.microsoft.com/fwlink/?Linkid=104612</w:t>
        </w:r>
      </w:hyperlink>
      <w:r>
        <w:rPr>
          <w:rFonts w:cs="Arial"/>
          <w:bCs/>
          <w:color w:val="auto"/>
          <w:sz w:val="18"/>
          <w:szCs w:val="18"/>
        </w:rPr>
        <w:t xml:space="preserve">. </w:t>
      </w:r>
    </w:p>
    <w:p w:rsidR="00EA2097" w:rsidRPr="002A4125" w:rsidRDefault="00EA2097" w:rsidP="002C3B4B">
      <w:pPr>
        <w:keepNext/>
        <w:keepLines/>
        <w:autoSpaceDN w:val="0"/>
        <w:spacing w:before="120" w:after="75" w:line="235" w:lineRule="auto"/>
        <w:ind w:left="720"/>
      </w:pPr>
      <w:r>
        <w:rPr>
          <w:b/>
          <w:color w:val="auto"/>
          <w:sz w:val="18"/>
        </w:rPr>
        <w:t>Windows Apps</w:t>
      </w:r>
    </w:p>
    <w:p w:rsidR="00EA2097" w:rsidRPr="002A4125" w:rsidRDefault="00EA2097" w:rsidP="002C3B4B">
      <w:pPr>
        <w:autoSpaceDN w:val="0"/>
        <w:spacing w:before="120" w:line="235" w:lineRule="auto"/>
        <w:ind w:left="720"/>
      </w:pPr>
      <w:r>
        <w:rPr>
          <w:rFonts w:cs="Arial"/>
          <w:color w:val="auto"/>
          <w:sz w:val="18"/>
          <w:szCs w:val="18"/>
        </w:rPr>
        <w:t>As aplicações do Windows são aplicações que são desenvolvidas pela Microsoft, incluídas com o Windows e licenciadas ao</w:t>
      </w:r>
      <w:r w:rsidR="00DC27F2">
        <w:rPr>
          <w:rFonts w:cs="Arial"/>
          <w:color w:val="auto"/>
          <w:sz w:val="18"/>
          <w:szCs w:val="18"/>
        </w:rPr>
        <w:t> </w:t>
      </w:r>
      <w:r>
        <w:rPr>
          <w:rFonts w:cs="Arial"/>
          <w:color w:val="auto"/>
          <w:sz w:val="18"/>
          <w:szCs w:val="18"/>
        </w:rPr>
        <w:t>Cliente ao abrigo dos termos de licenciamento do Windows. Pode aceder a cada aplicação do Windows a partir do seu mosaico correspondente em Iniciar. Algumas das aplicações do Windows fornecem um ponto de acesso a serviços online e</w:t>
      </w:r>
      <w:r w:rsidR="00DC27F2">
        <w:rPr>
          <w:rFonts w:cs="Arial"/>
          <w:color w:val="auto"/>
          <w:sz w:val="18"/>
          <w:szCs w:val="18"/>
        </w:rPr>
        <w:t> </w:t>
      </w:r>
      <w:r>
        <w:rPr>
          <w:rFonts w:cs="Arial"/>
          <w:color w:val="auto"/>
          <w:sz w:val="18"/>
          <w:szCs w:val="18"/>
        </w:rPr>
        <w:t>a</w:t>
      </w:r>
      <w:r w:rsidR="00DC27F2">
        <w:rPr>
          <w:rFonts w:cs="Arial"/>
          <w:color w:val="auto"/>
          <w:sz w:val="18"/>
          <w:szCs w:val="18"/>
        </w:rPr>
        <w:t> </w:t>
      </w:r>
      <w:r>
        <w:rPr>
          <w:rFonts w:cs="Arial"/>
          <w:color w:val="auto"/>
          <w:sz w:val="18"/>
          <w:szCs w:val="18"/>
        </w:rPr>
        <w:t xml:space="preserve">utilização desses serviços é por vezes regida por termos e políticas de privacidade separados. Pode ver estes termos e políticas consultando as definições da aplicação. A menos que outros termos sejam apresentados ao Cliente ou mencionados nas definições da aplicação, o Cliente concorda que os serviços aos quais acede a partir das aplicações do Windows são regidos pelo Contrato de Serviços da Microsoft em </w:t>
      </w:r>
      <w:hyperlink r:id="rId113">
        <w:r>
          <w:rPr>
            <w:rFonts w:cs="Arial"/>
            <w:color w:val="auto"/>
            <w:sz w:val="18"/>
            <w:szCs w:val="18"/>
          </w:rPr>
          <w:t>http://go.microsoft.com/fwlink/?linkid=248238</w:t>
        </w:r>
      </w:hyperlink>
      <w:r>
        <w:rPr>
          <w:rFonts w:cs="Arial"/>
          <w:color w:val="auto"/>
          <w:sz w:val="18"/>
          <w:szCs w:val="18"/>
        </w:rPr>
        <w:t xml:space="preserve"> ou no caso das aplicações do Windows que acedem a serviços da Xbox, pelos Termos de Utilização em </w:t>
      </w:r>
      <w:hyperlink r:id="rId114">
        <w:r>
          <w:rPr>
            <w:rFonts w:cs="Arial"/>
            <w:color w:val="auto"/>
            <w:sz w:val="18"/>
            <w:szCs w:val="18"/>
          </w:rPr>
          <w:t>http://xbox.com/legal/livetou</w:t>
        </w:r>
      </w:hyperlink>
      <w:r>
        <w:rPr>
          <w:rFonts w:cs="Arial"/>
          <w:color w:val="auto"/>
          <w:sz w:val="18"/>
          <w:szCs w:val="18"/>
        </w:rPr>
        <w:t>.</w:t>
      </w:r>
      <w:r w:rsidR="00F61194">
        <w:rPr>
          <w:rFonts w:cs="Arial"/>
          <w:color w:val="auto"/>
          <w:sz w:val="18"/>
          <w:szCs w:val="18"/>
        </w:rPr>
        <w:t xml:space="preserve"> </w:t>
      </w:r>
      <w:r w:rsidRPr="00AF7627">
        <w:rPr>
          <w:rFonts w:cs="Arial"/>
          <w:color w:val="auto"/>
          <w:sz w:val="18"/>
          <w:szCs w:val="18"/>
          <w:lang w:val="sv-SE"/>
        </w:rPr>
        <w:t xml:space="preserve">A Microsoft trabalha continuamente para melhorar os serviços e pode alterar os serviços em qualquer altura. Os serviços podem não estar disponíveis em determinados países. O Cliente pode optar por instalar qualquer aplicação do Windows em qualquer altura e também optar por reinstalar qualquer aplicação do Windows transferindo-a a partir da Loja Windows. </w:t>
      </w:r>
      <w:r>
        <w:rPr>
          <w:rFonts w:cs="Arial"/>
          <w:color w:val="auto"/>
          <w:sz w:val="18"/>
          <w:szCs w:val="18"/>
        </w:rPr>
        <w:t xml:space="preserve">Algumas aplicações do Windows incluem publicidade. O Cliente pode optar ativamente por não participar na publicidade personalizada visitando </w:t>
      </w:r>
      <w:hyperlink r:id="rId115">
        <w:r>
          <w:rPr>
            <w:rFonts w:cs="Arial"/>
            <w:color w:val="auto"/>
            <w:sz w:val="18"/>
            <w:szCs w:val="18"/>
          </w:rPr>
          <w:t>http://choice.live.com</w:t>
        </w:r>
      </w:hyperlink>
      <w:r>
        <w:rPr>
          <w:rFonts w:cs="Arial"/>
          <w:color w:val="auto"/>
          <w:sz w:val="18"/>
          <w:szCs w:val="18"/>
        </w:rPr>
        <w:t>.</w:t>
      </w:r>
    </w:p>
    <w:p w:rsidR="00EA2097" w:rsidRPr="002A4125" w:rsidRDefault="00EA2097" w:rsidP="002C3B4B">
      <w:pPr>
        <w:keepNext/>
        <w:keepLines/>
        <w:autoSpaceDN w:val="0"/>
        <w:spacing w:before="120" w:after="75" w:line="235" w:lineRule="auto"/>
        <w:ind w:left="720"/>
      </w:pPr>
      <w:r>
        <w:rPr>
          <w:b/>
          <w:color w:val="auto"/>
          <w:sz w:val="18"/>
        </w:rPr>
        <w:t>Adobe Flash Player</w:t>
      </w:r>
    </w:p>
    <w:p w:rsidR="00EA2097" w:rsidRPr="002A4125" w:rsidRDefault="00EA2097" w:rsidP="002C3B4B">
      <w:pPr>
        <w:keepNext/>
        <w:keepLines/>
        <w:autoSpaceDN w:val="0"/>
        <w:spacing w:before="120" w:line="235" w:lineRule="auto"/>
        <w:ind w:left="720"/>
      </w:pPr>
      <w:r>
        <w:rPr>
          <w:rFonts w:cs="Arial"/>
          <w:color w:val="auto"/>
          <w:sz w:val="18"/>
          <w:szCs w:val="18"/>
        </w:rPr>
        <w:t xml:space="preserve">O software pode incluir uma versão do Adobe Flash Player. O Cliente concorda em utilizar o Adobe Flash Player que é regido pelos termos de licenciamento da Adobe Systems Incorporated, em </w:t>
      </w:r>
      <w:hyperlink r:id="rId116">
        <w:r>
          <w:rPr>
            <w:rFonts w:cs="Arial"/>
            <w:color w:val="auto"/>
            <w:sz w:val="18"/>
            <w:szCs w:val="18"/>
          </w:rPr>
          <w:t>http://go.microsoft.com/fwlink/?linkid=248532</w:t>
        </w:r>
      </w:hyperlink>
      <w:r>
        <w:rPr>
          <w:rFonts w:cs="Arial"/>
          <w:color w:val="auto"/>
          <w:sz w:val="18"/>
          <w:szCs w:val="18"/>
        </w:rPr>
        <w:t xml:space="preserve"> (em inglês). Adobe e Flash são marcas registadas e/ou marcas comerciais da Adobe Systems Incorporated nos Estados Unidos e/ou noutros países.</w:t>
      </w:r>
    </w:p>
    <w:p w:rsidR="00BD1E23" w:rsidRPr="002A4125" w:rsidRDefault="00BD1E23" w:rsidP="002C3B4B">
      <w:pPr>
        <w:autoSpaceDN w:val="0"/>
        <w:spacing w:before="120" w:line="235" w:lineRule="auto"/>
        <w:ind w:left="720"/>
      </w:pPr>
      <w:r>
        <w:rPr>
          <w:b/>
          <w:color w:val="auto"/>
          <w:sz w:val="18"/>
        </w:rPr>
        <w:t>Opção de Aquisição “Buy-out” do Sistema Operativo Windows.</w:t>
      </w:r>
      <w:r>
        <w:rPr>
          <w:rFonts w:ascii="Tahoma" w:hAnsi="Tahoma" w:cs="Tahoma"/>
          <w:b/>
          <w:color w:val="auto"/>
          <w:sz w:val="18"/>
          <w:szCs w:val="18"/>
        </w:rPr>
        <w:t xml:space="preserve"> </w:t>
      </w:r>
      <w:r>
        <w:rPr>
          <w:rFonts w:cs="Arial"/>
          <w:color w:val="auto"/>
          <w:sz w:val="18"/>
          <w:szCs w:val="18"/>
        </w:rPr>
        <w:t xml:space="preserve">Está disponível uma opção de aquisição “buy-out” para obter Licenças perpétuas para a versão mais recente do Windows Enterprise disponibilizada ao abrigo da sua subscrição do Windows Intune com Sistema Operativo de Estação de Trabalho Windows na data ou antes da data em que exercer a opção de aquisição </w:t>
      </w:r>
      <w:r w:rsidR="002B76C0">
        <w:rPr>
          <w:rFonts w:cs="Arial"/>
          <w:color w:val="auto"/>
          <w:sz w:val="18"/>
          <w:szCs w:val="18"/>
        </w:rPr>
        <w:t>“</w:t>
      </w:r>
      <w:r>
        <w:rPr>
          <w:rFonts w:cs="Arial"/>
          <w:color w:val="auto"/>
          <w:sz w:val="18"/>
          <w:szCs w:val="18"/>
        </w:rPr>
        <w:t>buy-out” (o “Software Windows Enterprise”).</w:t>
      </w:r>
      <w:r w:rsidR="00F61194">
        <w:rPr>
          <w:rFonts w:cs="Arial"/>
          <w:color w:val="auto"/>
          <w:sz w:val="18"/>
          <w:szCs w:val="18"/>
        </w:rPr>
        <w:t xml:space="preserve"> </w:t>
      </w:r>
      <w:r>
        <w:rPr>
          <w:rFonts w:cs="Arial"/>
          <w:color w:val="auto"/>
          <w:sz w:val="18"/>
          <w:szCs w:val="18"/>
        </w:rPr>
        <w:t>Uma ordem de aquisição “buy-out” pode ser submetida durante ou em qualquer altura após 12 meses de uma subscrição do Windows Intune com Sistema Operativo de Estação de Trabalho Windows ativa ou até 90 dias depois da sua subscrição expirar ou ser cancelada.</w:t>
      </w:r>
      <w:r w:rsidR="00F61194">
        <w:rPr>
          <w:rFonts w:cs="Arial"/>
          <w:color w:val="auto"/>
          <w:sz w:val="18"/>
          <w:szCs w:val="18"/>
        </w:rPr>
        <w:t xml:space="preserve"> </w:t>
      </w:r>
      <w:r>
        <w:rPr>
          <w:rFonts w:cs="Arial"/>
          <w:color w:val="auto"/>
          <w:sz w:val="18"/>
          <w:szCs w:val="18"/>
        </w:rPr>
        <w:t>Vai ter de pagar quaisquer taxas de subscrição e/ou de cancelamento pendentes no momento ou antes de exercer a opção de aquisição “buy-out”.</w:t>
      </w:r>
      <w:r w:rsidR="00F61194">
        <w:rPr>
          <w:rFonts w:cs="Arial"/>
          <w:color w:val="auto"/>
          <w:sz w:val="18"/>
          <w:szCs w:val="18"/>
        </w:rPr>
        <w:t xml:space="preserve"> </w:t>
      </w:r>
      <w:r>
        <w:rPr>
          <w:rFonts w:cs="Arial"/>
          <w:color w:val="auto"/>
          <w:sz w:val="18"/>
          <w:szCs w:val="18"/>
        </w:rPr>
        <w:t>A sua ordem de aquisição “buy-out” para o Software Windows Enterprise pode incluir um número de Licenças até, mas sem exceder o</w:t>
      </w:r>
      <w:r w:rsidR="006107BA">
        <w:rPr>
          <w:rFonts w:cs="Arial"/>
          <w:color w:val="auto"/>
          <w:sz w:val="18"/>
          <w:szCs w:val="18"/>
        </w:rPr>
        <w:t> </w:t>
      </w:r>
      <w:r>
        <w:rPr>
          <w:rFonts w:cs="Arial"/>
          <w:color w:val="auto"/>
          <w:sz w:val="18"/>
          <w:szCs w:val="18"/>
        </w:rPr>
        <w:t xml:space="preserve">número de Licenças de subscrição ativas de que dispõe atualmente (ou de que dispunha até 90 dias antes da opção de aquisição </w:t>
      </w:r>
      <w:r w:rsidR="002B76C0">
        <w:rPr>
          <w:rFonts w:cs="Arial"/>
          <w:color w:val="auto"/>
          <w:sz w:val="18"/>
          <w:szCs w:val="18"/>
        </w:rPr>
        <w:t>“</w:t>
      </w:r>
      <w:r>
        <w:rPr>
          <w:rFonts w:cs="Arial"/>
          <w:color w:val="auto"/>
          <w:sz w:val="18"/>
          <w:szCs w:val="18"/>
        </w:rPr>
        <w:t>buy-out”) para o Windows Intune com Sistema Operativo de Estação de Trabalho Windows. Para obter preços, termos de pagamento e informações sobre como exercer a opção de aquisição “buy-out”, contacte o seu centro de suporte local: http://www.microsoft.com/online/help/en-us/helphowto/0d8eb4c2-77c5-4dd8-b66c-9f1de7451e24.htm.</w:t>
      </w:r>
    </w:p>
    <w:p w:rsidR="00BD1E23" w:rsidRPr="002A4125" w:rsidRDefault="00BD1E23" w:rsidP="00E056DA">
      <w:pPr>
        <w:keepNext/>
        <w:keepLines/>
        <w:autoSpaceDN w:val="0"/>
        <w:spacing w:before="120"/>
        <w:ind w:left="720"/>
      </w:pPr>
      <w:r>
        <w:rPr>
          <w:b/>
          <w:color w:val="auto"/>
          <w:sz w:val="18"/>
        </w:rPr>
        <w:t>Licenças Perpétuas</w:t>
      </w:r>
    </w:p>
    <w:p w:rsidR="00BD1E23" w:rsidRPr="002A4125" w:rsidRDefault="00BD1E23" w:rsidP="00BD1E23">
      <w:pPr>
        <w:autoSpaceDN w:val="0"/>
        <w:spacing w:before="120"/>
        <w:ind w:left="720"/>
      </w:pPr>
      <w:r>
        <w:rPr>
          <w:rFonts w:cs="Arial"/>
          <w:color w:val="auto"/>
          <w:sz w:val="18"/>
          <w:szCs w:val="18"/>
        </w:rPr>
        <w:t xml:space="preserve">Depois de a Microsoft aceitar a sua ordem de aquisição “buy-out” e de ter recebido o seu pagamento por inteiro, o Cliente terá direito a Licenças perpétuas para o Software Windows Enterprise para o número de licenças especificadas na ordem de aquisição </w:t>
      </w:r>
      <w:r w:rsidR="002B76C0">
        <w:rPr>
          <w:rFonts w:cs="Arial"/>
          <w:color w:val="auto"/>
          <w:sz w:val="18"/>
          <w:szCs w:val="18"/>
        </w:rPr>
        <w:t>“</w:t>
      </w:r>
      <w:r>
        <w:rPr>
          <w:rFonts w:cs="Arial"/>
          <w:color w:val="auto"/>
          <w:sz w:val="18"/>
          <w:szCs w:val="18"/>
        </w:rPr>
        <w:t>buy-out”.</w:t>
      </w:r>
    </w:p>
    <w:p w:rsidR="00BD1E23" w:rsidRPr="002A4125" w:rsidRDefault="00BD1E23" w:rsidP="00BD1E23">
      <w:pPr>
        <w:autoSpaceDN w:val="0"/>
        <w:spacing w:before="120"/>
        <w:ind w:left="720"/>
      </w:pPr>
      <w:r>
        <w:rPr>
          <w:rFonts w:cs="Arial"/>
          <w:color w:val="auto"/>
          <w:sz w:val="18"/>
          <w:szCs w:val="18"/>
        </w:rPr>
        <w:t xml:space="preserve">As Licenças perpétuas recebidas ao abrigo da opção de aquisição </w:t>
      </w:r>
      <w:r w:rsidR="002B76C0">
        <w:rPr>
          <w:rFonts w:cs="Arial"/>
          <w:color w:val="auto"/>
          <w:sz w:val="18"/>
          <w:szCs w:val="18"/>
        </w:rPr>
        <w:t>“</w:t>
      </w:r>
      <w:r>
        <w:rPr>
          <w:rFonts w:cs="Arial"/>
          <w:color w:val="auto"/>
          <w:sz w:val="18"/>
          <w:szCs w:val="18"/>
        </w:rPr>
        <w:t>buy-out” permanecem sujeitas aos termos do Contrato de</w:t>
      </w:r>
      <w:r w:rsidR="006107BA">
        <w:rPr>
          <w:rFonts w:cs="Arial"/>
          <w:color w:val="auto"/>
          <w:sz w:val="18"/>
          <w:szCs w:val="18"/>
        </w:rPr>
        <w:t> </w:t>
      </w:r>
      <w:r>
        <w:rPr>
          <w:rFonts w:cs="Arial"/>
          <w:color w:val="auto"/>
          <w:sz w:val="18"/>
          <w:szCs w:val="18"/>
        </w:rPr>
        <w:t>Subscrição Online da Microsoft (incluindo os presentes Direitos de Utilização de Serviços Online, tal como especificado em</w:t>
      </w:r>
      <w:r w:rsidR="006107BA">
        <w:rPr>
          <w:rFonts w:cs="Arial"/>
          <w:color w:val="auto"/>
          <w:sz w:val="18"/>
          <w:szCs w:val="18"/>
        </w:rPr>
        <w:t> </w:t>
      </w:r>
      <w:r>
        <w:rPr>
          <w:rFonts w:cs="Arial"/>
          <w:color w:val="auto"/>
          <w:sz w:val="18"/>
          <w:szCs w:val="18"/>
        </w:rPr>
        <w:t>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sidR="006107BA">
        <w:rPr>
          <w:rFonts w:cs="Arial"/>
          <w:color w:val="auto"/>
          <w:sz w:val="18"/>
          <w:szCs w:val="18"/>
        </w:rPr>
        <w:t> </w:t>
      </w:r>
      <w:r>
        <w:rPr>
          <w:rFonts w:cs="Arial"/>
          <w:color w:val="auto"/>
          <w:sz w:val="18"/>
          <w:szCs w:val="18"/>
        </w:rPr>
        <w:t>Microsoft.</w:t>
      </w:r>
    </w:p>
    <w:p w:rsidR="00BD1E23" w:rsidRPr="002A4125" w:rsidRDefault="00BD1E23" w:rsidP="00BD1E23">
      <w:pPr>
        <w:autoSpaceDN w:val="0"/>
        <w:ind w:left="720"/>
      </w:pPr>
      <w:r>
        <w:rPr>
          <w:b/>
          <w:color w:val="auto"/>
          <w:sz w:val="18"/>
        </w:rPr>
        <w:t>Limitação da Responsabilidade.</w:t>
      </w:r>
      <w:r w:rsidR="00F61194">
        <w:rPr>
          <w:color w:val="auto"/>
        </w:rPr>
        <w:t xml:space="preserve"> </w:t>
      </w:r>
      <w:r>
        <w:rPr>
          <w:rFonts w:cs="Arial"/>
          <w:color w:val="auto"/>
          <w:sz w:val="18"/>
          <w:szCs w:val="18"/>
        </w:rPr>
        <w:t xml:space="preserve">Sem prejuízo de disposições em contrário no seu Contrato de Subscrição Online da Microsoft, na extensão permitida pela lei aplicável, a responsabilidade da Microsoft, respetivas Afiliadas e contratantes resultante da aplicação do presente contrato em ligação com o Software Windows Enterprise está limitada a danos </w:t>
      </w:r>
      <w:r w:rsidR="003A41EB">
        <w:rPr>
          <w:rFonts w:cs="Arial"/>
          <w:color w:val="auto"/>
          <w:sz w:val="18"/>
          <w:szCs w:val="18"/>
        </w:rPr>
        <w:br/>
      </w:r>
      <w:r>
        <w:rPr>
          <w:rFonts w:cs="Arial"/>
          <w:color w:val="auto"/>
          <w:sz w:val="18"/>
          <w:szCs w:val="18"/>
        </w:rPr>
        <w:t xml:space="preserve">diretos até ao valor que teve de pagar ao abrigo da opção de aquisição </w:t>
      </w:r>
      <w:r w:rsidR="002B76C0">
        <w:rPr>
          <w:rFonts w:cs="Arial"/>
          <w:color w:val="auto"/>
          <w:sz w:val="18"/>
          <w:szCs w:val="18"/>
        </w:rPr>
        <w:t>“</w:t>
      </w:r>
      <w:r>
        <w:rPr>
          <w:rFonts w:cs="Arial"/>
          <w:color w:val="auto"/>
          <w:sz w:val="18"/>
          <w:szCs w:val="18"/>
        </w:rPr>
        <w:t>buy-out”.</w:t>
      </w:r>
      <w:r w:rsidR="00F61194">
        <w:rPr>
          <w:rFonts w:cs="Arial"/>
          <w:color w:val="auto"/>
          <w:sz w:val="18"/>
          <w:szCs w:val="18"/>
        </w:rPr>
        <w:t xml:space="preserve"> </w:t>
      </w:r>
    </w:p>
    <w:p w:rsidR="00BD1E23" w:rsidRPr="002A4125" w:rsidRDefault="00BD1E23" w:rsidP="00BD1E23">
      <w:pPr>
        <w:autoSpaceDN w:val="0"/>
        <w:ind w:left="720"/>
      </w:pPr>
      <w:r>
        <w:rPr>
          <w:b/>
          <w:color w:val="auto"/>
          <w:sz w:val="18"/>
        </w:rPr>
        <w:t>Atribuir Licenças.</w:t>
      </w:r>
      <w:r w:rsidR="00F61194">
        <w:rPr>
          <w:color w:val="auto"/>
        </w:rPr>
        <w:t xml:space="preserve"> </w:t>
      </w:r>
      <w:r>
        <w:rPr>
          <w:rFonts w:cs="Arial"/>
          <w:bCs/>
          <w:color w:val="auto"/>
          <w:sz w:val="18"/>
          <w:szCs w:val="18"/>
        </w:rPr>
        <w:t xml:space="preserve">O Cliente tem de atribuir as Licenças perpétuas que adquirir ao abrigo da opção de aquisição </w:t>
      </w:r>
      <w:r w:rsidR="002B76C0">
        <w:rPr>
          <w:rFonts w:cs="Arial"/>
          <w:bCs/>
          <w:color w:val="auto"/>
          <w:sz w:val="18"/>
          <w:szCs w:val="18"/>
        </w:rPr>
        <w:t>“</w:t>
      </w:r>
      <w:r>
        <w:rPr>
          <w:rFonts w:cs="Arial"/>
          <w:bCs/>
          <w:color w:val="auto"/>
          <w:sz w:val="18"/>
          <w:szCs w:val="18"/>
        </w:rPr>
        <w:t>buy-out</w:t>
      </w:r>
      <w:r w:rsidR="002B76C0">
        <w:rPr>
          <w:rFonts w:cs="Arial"/>
          <w:bCs/>
          <w:color w:val="auto"/>
          <w:sz w:val="18"/>
          <w:szCs w:val="18"/>
        </w:rPr>
        <w:t>”</w:t>
      </w:r>
      <w:r>
        <w:rPr>
          <w:rFonts w:cs="Arial"/>
          <w:bCs/>
          <w:color w:val="auto"/>
          <w:sz w:val="18"/>
          <w:szCs w:val="18"/>
        </w:rPr>
        <w:t xml:space="preserve"> para Dispositivos do Windows em que tenha utilizado o software ao abrigo das suas Licenças de Subscrição do Windows Intune com Sistema Operativo de Estação de Trabalho Windows (por utilizador) correspondentes</w:t>
      </w:r>
      <w:r>
        <w:rPr>
          <w:rFonts w:cs="Arial"/>
          <w:bCs/>
          <w:color w:val="auto"/>
          <w:sz w:val="18"/>
          <w:szCs w:val="18"/>
          <w:shd w:val="clear" w:color="auto" w:fill="D9D9D9" w:themeFill="background1" w:themeFillShade="D9"/>
        </w:rPr>
        <w:t>.</w:t>
      </w:r>
    </w:p>
    <w:p w:rsidR="00BD1E23" w:rsidRPr="002A4125" w:rsidRDefault="00BD1E23" w:rsidP="00BD1E23">
      <w:pPr>
        <w:autoSpaceDN w:val="0"/>
        <w:ind w:left="720"/>
      </w:pPr>
      <w:r w:rsidRPr="00AF7627">
        <w:rPr>
          <w:b/>
          <w:color w:val="auto"/>
          <w:sz w:val="18"/>
          <w:lang w:val="sv-SE"/>
        </w:rPr>
        <w:t>Direitos de Utilização de Produto.</w:t>
      </w:r>
      <w:r w:rsidR="00F61194" w:rsidRPr="00AF7627">
        <w:rPr>
          <w:color w:val="auto"/>
          <w:lang w:val="sv-SE"/>
        </w:rPr>
        <w:t xml:space="preserve"> </w:t>
      </w:r>
      <w:r>
        <w:rPr>
          <w:rFonts w:cs="Arial"/>
          <w:bCs/>
          <w:color w:val="auto"/>
          <w:sz w:val="18"/>
          <w:szCs w:val="18"/>
        </w:rPr>
        <w:t>As secções Termos de Licenciamento Gerais, Instalação e Utilização, Notificações, Validação, Windows Apps e Adobe Flash Player dos termos de licenciamento do Windows Intune com Sistema Operativo de</w:t>
      </w:r>
      <w:r w:rsidR="009836A7">
        <w:rPr>
          <w:rFonts w:cs="Arial"/>
          <w:bCs/>
          <w:color w:val="auto"/>
          <w:sz w:val="18"/>
          <w:szCs w:val="18"/>
        </w:rPr>
        <w:t> </w:t>
      </w:r>
      <w:r>
        <w:rPr>
          <w:rFonts w:cs="Arial"/>
          <w:bCs/>
          <w:color w:val="auto"/>
          <w:sz w:val="18"/>
          <w:szCs w:val="18"/>
        </w:rPr>
        <w:t>Estação de Trabalho Windows aplicam-se à utilização por parte do Cliente do Software Windows Enterprise ao abrigo das Licenças perpétuas que adquirir ao abrigo da opção de aquisição “buy-out”.</w:t>
      </w:r>
      <w:r w:rsidR="00F61194">
        <w:rPr>
          <w:rFonts w:cs="Arial"/>
          <w:bCs/>
          <w:color w:val="auto"/>
          <w:sz w:val="18"/>
          <w:szCs w:val="18"/>
        </w:rPr>
        <w:t xml:space="preserve"> </w:t>
      </w:r>
      <w:r>
        <w:rPr>
          <w:rFonts w:cs="Arial"/>
          <w:bCs/>
          <w:color w:val="auto"/>
          <w:sz w:val="18"/>
          <w:szCs w:val="18"/>
        </w:rPr>
        <w:t>As secções Direitos de Virtualização, Direitos de Utilização de Roaming, Direitos do Windows To Go e Dispositivos Complementares não se aplicam.</w:t>
      </w:r>
    </w:p>
    <w:p w:rsidR="00F04E4D" w:rsidRPr="002A4125" w:rsidRDefault="00486B0E" w:rsidP="00F04E4D">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p w:rsidR="007A6DE3" w:rsidRPr="002A4125" w:rsidRDefault="007A6DE3" w:rsidP="007A6DE3">
      <w:pPr>
        <w:pStyle w:val="PURProductName"/>
      </w:pPr>
      <w:r>
        <w:t xml:space="preserve">Yammer Enterprise </w:t>
      </w:r>
      <w:r>
        <w:fldChar w:fldCharType="begin"/>
      </w:r>
      <w:r>
        <w:instrText>XE "Yammer Enterprise"</w:instrText>
      </w:r>
      <w:r>
        <w:fldChar w:fldCharType="end"/>
      </w:r>
      <w:r w:rsidR="00F22968">
        <w:fldChar w:fldCharType="begin"/>
      </w:r>
      <w:r>
        <w:instrText xml:space="preserve"> TC "</w:instrText>
      </w:r>
      <w:bookmarkStart w:id="502" w:name="_Toc346832469"/>
      <w:bookmarkStart w:id="503" w:name="_Toc346832541"/>
      <w:bookmarkStart w:id="504" w:name="_Toc366134385"/>
      <w:bookmarkStart w:id="505" w:name="_Toc366134457"/>
      <w:r>
        <w:instrText>Yammer Enterprise</w:instrText>
      </w:r>
      <w:bookmarkEnd w:id="502"/>
      <w:bookmarkEnd w:id="503"/>
      <w:bookmarkEnd w:id="504"/>
      <w:bookmarkEnd w:id="505"/>
      <w:r>
        <w:instrText>" \l 2</w:instrText>
      </w:r>
      <w:r w:rsidR="00F22968">
        <w:fldChar w:fldCharType="end"/>
      </w:r>
    </w:p>
    <w:p w:rsidR="007A6DE3" w:rsidRPr="002A4125" w:rsidRDefault="00F61194" w:rsidP="00FB30E2">
      <w:pPr>
        <w:pStyle w:val="PURLicenseTerm"/>
      </w:pPr>
      <w:r>
        <w:t xml:space="preserve"> </w:t>
      </w:r>
      <w:r w:rsidR="007A6DE3">
        <w:t>Os termos de licenciamento que se aplicam à utilização deste produto incluem os Termos de Licenciamento Gerais e o seguinte:</w:t>
      </w:r>
      <w:r>
        <w:t xml:space="preserve"> </w:t>
      </w:r>
    </w:p>
    <w:tbl>
      <w:tblPr>
        <w:tblStyle w:val="ProductAttributesTable"/>
        <w:tblW w:w="0" w:type="auto"/>
        <w:tblLook w:val="04A0" w:firstRow="1" w:lastRow="0" w:firstColumn="1" w:lastColumn="0" w:noHBand="0" w:noVBand="1"/>
      </w:tblPr>
      <w:tblGrid>
        <w:gridCol w:w="5100"/>
        <w:gridCol w:w="5700"/>
      </w:tblGrid>
      <w:tr w:rsidR="007A6DE3" w:rsidTr="00707753">
        <w:tc>
          <w:tcPr>
            <w:tcW w:w="5200" w:type="dxa"/>
          </w:tcPr>
          <w:p w:rsidR="007A6DE3" w:rsidRPr="002A4125" w:rsidRDefault="007A6DE3" w:rsidP="00641BE9">
            <w:pPr>
              <w:pStyle w:val="PURBody"/>
              <w:spacing w:line="360" w:lineRule="auto"/>
            </w:pPr>
            <w:r>
              <w:t xml:space="preserve">Declaração de Privacidade do Yammer: </w:t>
            </w:r>
            <w:r>
              <w:rPr>
                <w:b/>
              </w:rPr>
              <w:t>Sim</w:t>
            </w:r>
            <w:r>
              <w:t xml:space="preserve"> (Consulte </w:t>
            </w:r>
            <w:hyperlink r:id="rId117">
              <w:r>
                <w:rPr>
                  <w:color w:val="00467F"/>
                  <w:u w:val="single"/>
                </w:rPr>
                <w:t>https://www.yammer.com/about/privacy</w:t>
              </w:r>
            </w:hyperlink>
            <w:r>
              <w:t>)</w:t>
            </w:r>
          </w:p>
          <w:p w:rsidR="007A6DE3" w:rsidRDefault="007A6DE3" w:rsidP="00641BE9">
            <w:pPr>
              <w:pStyle w:val="PURBody"/>
              <w:spacing w:line="360" w:lineRule="auto"/>
            </w:pPr>
          </w:p>
        </w:tc>
        <w:tc>
          <w:tcPr>
            <w:tcW w:w="5830" w:type="dxa"/>
          </w:tcPr>
          <w:p w:rsidR="007A6DE3" w:rsidRPr="002A4125" w:rsidRDefault="007A6DE3" w:rsidP="00641BE9">
            <w:pPr>
              <w:pStyle w:val="PURBody"/>
              <w:spacing w:line="360" w:lineRule="auto"/>
            </w:pPr>
            <w:r>
              <w:t xml:space="preserve">Descrição Geral de Segurança: </w:t>
            </w:r>
            <w:r>
              <w:rPr>
                <w:b/>
              </w:rPr>
              <w:t xml:space="preserve">Sim </w:t>
            </w:r>
            <w:r>
              <w:t xml:space="preserve">(Consulte </w:t>
            </w:r>
            <w:hyperlink r:id="rId118">
              <w:r>
                <w:rPr>
                  <w:color w:val="00467F"/>
                  <w:u w:val="single"/>
                </w:rPr>
                <w:t>https://www.yammer.com/it/security/</w:t>
              </w:r>
            </w:hyperlink>
            <w:r>
              <w:t>)</w:t>
            </w:r>
          </w:p>
          <w:p w:rsidR="007A6DE3" w:rsidRDefault="007A6DE3" w:rsidP="00641BE9">
            <w:pPr>
              <w:pStyle w:val="PURBody"/>
              <w:spacing w:line="360" w:lineRule="auto"/>
            </w:pPr>
            <w:r>
              <w:t xml:space="preserve">Contrato de Nível de Serviço: </w:t>
            </w:r>
            <w:r>
              <w:rPr>
                <w:b/>
              </w:rPr>
              <w:t xml:space="preserve">Sim </w:t>
            </w:r>
            <w:r>
              <w:t xml:space="preserve">(Consulte </w:t>
            </w:r>
            <w:hyperlink r:id="rId119">
              <w:r>
                <w:rPr>
                  <w:color w:val="00467F"/>
                  <w:u w:val="single"/>
                </w:rPr>
                <w:t>http://microsoft.com/licensing/contracts</w:t>
              </w:r>
            </w:hyperlink>
            <w:r>
              <w:t xml:space="preserve"> (em inglês))</w:t>
            </w:r>
          </w:p>
        </w:tc>
      </w:tr>
    </w:tbl>
    <w:p w:rsidR="007A6DE3" w:rsidRPr="002A4125" w:rsidRDefault="007A6DE3" w:rsidP="007A6DE3">
      <w:pPr>
        <w:pStyle w:val="PURBlueBGHeader"/>
      </w:pPr>
      <w:r>
        <w:t>SLs DE UTILIZADOR</w:t>
      </w:r>
    </w:p>
    <w:tbl>
      <w:tblPr>
        <w:tblStyle w:val="PURTableNoVertical"/>
        <w:tblW w:w="0" w:type="auto"/>
        <w:tblLook w:val="04A0" w:firstRow="1" w:lastRow="0" w:firstColumn="1" w:lastColumn="0" w:noHBand="0" w:noVBand="1"/>
      </w:tblPr>
      <w:tblGrid>
        <w:gridCol w:w="4869"/>
        <w:gridCol w:w="4333"/>
      </w:tblGrid>
      <w:tr w:rsidR="007A6DE3" w:rsidRPr="007F3062" w:rsidTr="00707753">
        <w:trPr>
          <w:cnfStyle w:val="100000000000" w:firstRow="1" w:lastRow="0" w:firstColumn="0" w:lastColumn="0" w:oddVBand="0" w:evenVBand="0" w:oddHBand="0" w:evenHBand="0" w:firstRowFirstColumn="0" w:firstRowLastColumn="0" w:lastRowFirstColumn="0" w:lastRowLastColumn="0"/>
        </w:trPr>
        <w:tc>
          <w:tcPr>
            <w:tcW w:w="4869" w:type="dxa"/>
          </w:tcPr>
          <w:p w:rsidR="007A6DE3" w:rsidRPr="00AF7627" w:rsidRDefault="007A6DE3" w:rsidP="00641BE9">
            <w:pPr>
              <w:pStyle w:val="PURBody"/>
              <w:rPr>
                <w:lang w:val="sv-SE"/>
              </w:rPr>
            </w:pPr>
            <w:r w:rsidRPr="00AF7627">
              <w:rPr>
                <w:b/>
                <w:i/>
                <w:lang w:val="sv-SE"/>
              </w:rPr>
              <w:t>Necessárias para cada um dos:</w:t>
            </w:r>
          </w:p>
          <w:p w:rsidR="007A6DE3" w:rsidRPr="00AF7627" w:rsidRDefault="007A6DE3" w:rsidP="00ED5D2B">
            <w:pPr>
              <w:pStyle w:val="PURBullet"/>
              <w:numPr>
                <w:ilvl w:val="0"/>
                <w:numId w:val="68"/>
              </w:numPr>
              <w:rPr>
                <w:lang w:val="sv-SE"/>
              </w:rPr>
            </w:pPr>
            <w:r>
              <w:t>Utilizador que acedam ao serviço online.</w:t>
            </w:r>
            <w:r>
              <w:rPr>
                <w:szCs w:val="18"/>
              </w:rPr>
              <w:t xml:space="preserve"> </w:t>
            </w:r>
            <w:r w:rsidRPr="00AF7627">
              <w:rPr>
                <w:szCs w:val="18"/>
                <w:lang w:val="sv-SE"/>
              </w:rPr>
              <w:t>Os Utilizadores Externos convidados para o Yammer através da funcionalidade de rede externa não precisam de SLs de Utilizador.</w:t>
            </w:r>
          </w:p>
        </w:tc>
        <w:tc>
          <w:tcPr>
            <w:tcW w:w="4333" w:type="dxa"/>
          </w:tcPr>
          <w:p w:rsidR="007A6DE3" w:rsidRPr="002A4125" w:rsidRDefault="007A6DE3" w:rsidP="00641BE9">
            <w:pPr>
              <w:pStyle w:val="PURBody"/>
            </w:pPr>
            <w:r>
              <w:rPr>
                <w:b/>
                <w:i/>
              </w:rPr>
              <w:t>SL Necessária:</w:t>
            </w:r>
          </w:p>
          <w:p w:rsidR="007A6DE3" w:rsidRPr="002A4125" w:rsidRDefault="007A6DE3" w:rsidP="00ED5D2B">
            <w:pPr>
              <w:pStyle w:val="PURBullet"/>
              <w:numPr>
                <w:ilvl w:val="0"/>
                <w:numId w:val="69"/>
              </w:numPr>
            </w:pPr>
            <w:r>
              <w:t xml:space="preserve">Yammer Enterprise User SL </w:t>
            </w:r>
            <w:r>
              <w:rPr>
                <w:b/>
              </w:rPr>
              <w:t>ou</w:t>
            </w:r>
          </w:p>
          <w:p w:rsidR="007A6DE3" w:rsidRPr="007F3062" w:rsidRDefault="007A6DE3" w:rsidP="00ED5D2B">
            <w:pPr>
              <w:pStyle w:val="PURBullet"/>
              <w:numPr>
                <w:ilvl w:val="0"/>
                <w:numId w:val="69"/>
              </w:numPr>
              <w:rPr>
                <w:lang w:val="de-DE"/>
              </w:rPr>
            </w:pPr>
            <w:r w:rsidRPr="007F3062">
              <w:rPr>
                <w:lang w:val="de-DE"/>
              </w:rPr>
              <w:t>Office 365 Enterprise E1, E3 ou E4 User SL</w:t>
            </w:r>
          </w:p>
        </w:tc>
      </w:tr>
    </w:tbl>
    <w:p w:rsidR="007A6DE3" w:rsidRPr="002A4125" w:rsidRDefault="007A6DE3" w:rsidP="0018425C">
      <w:pPr>
        <w:keepNext/>
        <w:keepLines/>
        <w:pBdr>
          <w:top w:val="single" w:sz="12" w:space="1" w:color="E5EEF7"/>
          <w:left w:val="single" w:sz="12" w:space="4" w:color="E5EEF7"/>
          <w:bottom w:val="single" w:sz="12" w:space="1" w:color="E5EEF7"/>
          <w:right w:val="single" w:sz="12" w:space="4" w:color="E5EEF7"/>
        </w:pBdr>
        <w:shd w:val="clear" w:color="auto" w:fill="E5EEF7"/>
      </w:pPr>
      <w:r>
        <w:rPr>
          <w:b/>
          <w:color w:val="auto"/>
          <w:sz w:val="18"/>
        </w:rPr>
        <w:t>Termos Adicionais:</w:t>
      </w:r>
    </w:p>
    <w:p w:rsidR="007A6DE3" w:rsidRPr="002A4125" w:rsidRDefault="007A6DE3" w:rsidP="0018425C">
      <w:pPr>
        <w:keepNext/>
        <w:keepLines/>
        <w:spacing w:after="60" w:line="240" w:lineRule="exact"/>
        <w:ind w:left="270"/>
      </w:pPr>
      <w:r>
        <w:rPr>
          <w:smallCaps/>
          <w:color w:val="00467F" w:themeColor="text2"/>
          <w:sz w:val="18"/>
        </w:rPr>
        <w:t>Utilização dos Dados de Cliente por parte da Microsoft</w:t>
      </w:r>
    </w:p>
    <w:p w:rsidR="007A6DE3" w:rsidRPr="002A4125" w:rsidRDefault="00C94DDA" w:rsidP="007A6DE3">
      <w:pPr>
        <w:ind w:left="270"/>
      </w:pPr>
      <w:r>
        <w:rPr>
          <w:color w:val="auto"/>
          <w:sz w:val="18"/>
          <w:szCs w:val="18"/>
        </w:rPr>
        <w:t xml:space="preserve">Salvo indicação em contrário no contrato de licenciamento em volume do Cliente, </w:t>
      </w:r>
      <w:r>
        <w:rPr>
          <w:color w:val="auto"/>
          <w:sz w:val="18"/>
        </w:rPr>
        <w:t>a utilização dos Dados de Cliente por parte da Microsoft no serviço online Yammer Enterprise</w:t>
      </w:r>
      <w:r>
        <w:rPr>
          <w:color w:val="auto"/>
          <w:sz w:val="18"/>
          <w:szCs w:val="18"/>
        </w:rPr>
        <w:t>, tanto antes como depois da cessação da subscrição do serviço online do Cliente,</w:t>
      </w:r>
      <w:r>
        <w:rPr>
          <w:color w:val="auto"/>
          <w:sz w:val="18"/>
        </w:rPr>
        <w:t xml:space="preserve"> será regida pela Declaração de Privacidade do Yammer em </w:t>
      </w:r>
      <w:hyperlink r:id="rId120">
        <w:r>
          <w:rPr>
            <w:color w:val="00467F"/>
            <w:sz w:val="18"/>
            <w:u w:val="single"/>
          </w:rPr>
          <w:t>https://www.yammer.com/about/privacy</w:t>
        </w:r>
      </w:hyperlink>
      <w:r>
        <w:rPr>
          <w:color w:val="auto"/>
          <w:sz w:val="18"/>
        </w:rPr>
        <w:t xml:space="preserve"> (em inglês).</w:t>
      </w:r>
    </w:p>
    <w:p w:rsidR="007A6DE3" w:rsidRPr="002A4125" w:rsidRDefault="007A6DE3" w:rsidP="007A6DE3">
      <w:pPr>
        <w:keepNext/>
        <w:keepLines/>
        <w:spacing w:after="60" w:line="240" w:lineRule="exact"/>
        <w:ind w:left="270"/>
      </w:pPr>
      <w:r>
        <w:rPr>
          <w:smallCaps/>
          <w:color w:val="00467F" w:themeColor="text2"/>
          <w:sz w:val="18"/>
        </w:rPr>
        <w:t>Gestores de Sucesso de Clientes</w:t>
      </w:r>
    </w:p>
    <w:p w:rsidR="00F04E4D" w:rsidRPr="002A4125" w:rsidRDefault="007A6DE3" w:rsidP="00F9338B">
      <w:pPr>
        <w:ind w:left="270"/>
      </w:pPr>
      <w:r>
        <w:rPr>
          <w:color w:val="auto"/>
          <w:sz w:val="18"/>
          <w:szCs w:val="18"/>
        </w:rPr>
        <w:t>Nenhum serviço fornecido ao Cliente por um gestor de sucesso de clientes deverá resultar numa transferência ou cessão de direitos de propriedade intelectual entre as partes. O produto de trabalho dos gestores de sucesso de clientes será da propriedade da Microsoft e quando fornecido ao Cliente será considerado uma parte dos serviços online, a qual poderá utilizar de acordo com os presentes termos.</w:t>
      </w:r>
    </w:p>
    <w:p w:rsidR="00F04E4D" w:rsidRPr="002A4125" w:rsidRDefault="00F04E4D" w:rsidP="00BD1E23">
      <w:pPr>
        <w:autoSpaceDN w:val="0"/>
        <w:ind w:left="720"/>
      </w:pPr>
    </w:p>
    <w:p w:rsidR="00BD1E23" w:rsidRDefault="00BD1E23">
      <w:pPr>
        <w:sectPr w:rsidR="00BD1E23" w:rsidSect="00DC5352">
          <w:footerReference w:type="default" r:id="rId121"/>
          <w:pgSz w:w="12240" w:h="15840" w:code="1"/>
          <w:pgMar w:top="1170" w:right="720" w:bottom="720" w:left="720" w:header="432" w:footer="288" w:gutter="0"/>
          <w:cols w:space="360"/>
        </w:sectPr>
      </w:pPr>
    </w:p>
    <w:p w:rsidR="0082133B" w:rsidRPr="002A4125" w:rsidRDefault="00ED4593">
      <w:pPr>
        <w:pStyle w:val="PURSectionHeading"/>
        <w:pageBreakBefore/>
      </w:pPr>
      <w:bookmarkStart w:id="506" w:name="Appendix_1"/>
      <w:bookmarkStart w:id="507" w:name="_Sec10"/>
      <w:bookmarkEnd w:id="5"/>
      <w:r>
        <w:t xml:space="preserve">Apêndice </w:t>
      </w:r>
      <w:bookmarkEnd w:id="506"/>
      <w:r>
        <w:t>1: Notificações</w:t>
      </w:r>
      <w:r w:rsidR="00F22968">
        <w:fldChar w:fldCharType="begin"/>
      </w:r>
      <w:r>
        <w:instrText>TC "</w:instrText>
      </w:r>
      <w:bookmarkStart w:id="508" w:name="_Toc366134386"/>
      <w:r>
        <w:instrText>Apêndice 1: Notificações</w:instrText>
      </w:r>
      <w:bookmarkEnd w:id="508"/>
      <w:r>
        <w:instrText xml:space="preserve">" \l 1 </w:instrText>
      </w:r>
      <w:r w:rsidR="00F22968">
        <w:fldChar w:fldCharType="end"/>
      </w:r>
    </w:p>
    <w:p w:rsidR="00732D21" w:rsidRPr="002A4125" w:rsidRDefault="00732D21" w:rsidP="00732D21">
      <w:pPr>
        <w:pStyle w:val="PURHeading1"/>
      </w:pPr>
      <w:r>
        <w:t xml:space="preserve">Mapas Bing </w:t>
      </w:r>
    </w:p>
    <w:p w:rsidR="005E0466" w:rsidRPr="00216D48" w:rsidRDefault="00732D21" w:rsidP="005E0466">
      <w:pPr>
        <w:pStyle w:val="PURHeading1"/>
        <w:spacing w:line="240" w:lineRule="auto"/>
        <w:ind w:left="270"/>
        <w:rPr>
          <w:sz w:val="18"/>
          <w:szCs w:val="18"/>
        </w:rPr>
      </w:pPr>
      <w:r w:rsidRPr="00216D48">
        <w:rPr>
          <w:smallCaps w:val="0"/>
          <w:color w:val="auto"/>
          <w:sz w:val="18"/>
          <w:szCs w:val="18"/>
        </w:rPr>
        <w:t xml:space="preserve">O software inclui a utilização dos Mapas Bing. Qualquer conteúdo fornecido através dos Mapas Bing, incluindo códigos geográficos, só poderá ser utilizado no produto através do qual o conteúdo é fornecido. A utilização do Bing Maps é regida pelos Termos de Utilização do Utilizador Final do Bing Maps disponíveis em </w:t>
      </w:r>
      <w:hyperlink r:id="rId122" w:history="1">
        <w:r w:rsidRPr="00216D48">
          <w:rPr>
            <w:smallCaps w:val="0"/>
            <w:color w:val="00467F"/>
            <w:sz w:val="18"/>
            <w:szCs w:val="18"/>
            <w:u w:val="single"/>
          </w:rPr>
          <w:t>http://go.microsoft.com/?linkid=9710837</w:t>
        </w:r>
      </w:hyperlink>
      <w:r w:rsidRPr="00216D48">
        <w:rPr>
          <w:smallCaps w:val="0"/>
          <w:color w:val="auto"/>
          <w:sz w:val="18"/>
          <w:szCs w:val="18"/>
        </w:rPr>
        <w:t xml:space="preserve"> e pela Declaração de Privacidade do Bing Maps disponível em </w:t>
      </w:r>
      <w:hyperlink r:id="rId123" w:history="1">
        <w:r w:rsidRPr="00216D48">
          <w:rPr>
            <w:smallCaps w:val="0"/>
            <w:color w:val="00467F"/>
            <w:sz w:val="18"/>
            <w:szCs w:val="18"/>
            <w:u w:val="single"/>
          </w:rPr>
          <w:t>http://go.microsoft.com/fwlink/?LinkID=248686</w:t>
        </w:r>
      </w:hyperlink>
      <w:r w:rsidRPr="00216D48">
        <w:rPr>
          <w:smallCaps w:val="0"/>
          <w:color w:val="auto"/>
          <w:sz w:val="18"/>
          <w:szCs w:val="18"/>
        </w:rPr>
        <w:t>.</w:t>
      </w:r>
      <w:r w:rsidRPr="00216D48">
        <w:rPr>
          <w:sz w:val="18"/>
          <w:szCs w:val="18"/>
        </w:rPr>
        <w:t xml:space="preserve"> </w:t>
      </w:r>
    </w:p>
    <w:p w:rsidR="0082133B" w:rsidRPr="002A4125" w:rsidRDefault="00ED4593" w:rsidP="005E0466">
      <w:pPr>
        <w:pStyle w:val="PURHeading1"/>
        <w:spacing w:line="240" w:lineRule="auto"/>
      </w:pPr>
      <w:r>
        <w:t>Notificação de Atualizações Automáticas a Versões Anteriores do SQL Server</w:t>
      </w:r>
    </w:p>
    <w:p w:rsidR="0082133B" w:rsidRPr="002A4125" w:rsidRDefault="00ED4593">
      <w:pPr>
        <w:pStyle w:val="PURBody-Indented"/>
      </w:pPr>
      <w:r>
        <w:t>Se o software for instalado em servidores ou dispositivos com qualquer uma das edições suportadas do SQL Server antes do</w:t>
      </w:r>
      <w:r w:rsidR="00216D48">
        <w:t> </w:t>
      </w:r>
      <w:r>
        <w:t>SQL</w:t>
      </w:r>
      <w:r w:rsidR="00216D48">
        <w:t> </w:t>
      </w:r>
      <w:r>
        <w:t>Server 2012 (ou componentes de qualquer uma das edições), este software vai atualizar e substituir automaticamente determinados ficheiros ou funcionalidades nessas edições com ficheiros deste software.</w:t>
      </w:r>
      <w:r w:rsidR="00F61194">
        <w:t xml:space="preserve"> </w:t>
      </w:r>
      <w:r>
        <w:t>Esta funcionalidade não pode ser desativada.</w:t>
      </w:r>
      <w:r w:rsidR="00F61194">
        <w:t xml:space="preserve"> </w:t>
      </w:r>
      <w:r>
        <w:t>A remoção destes ficheiros pode provocar erros no software e os ficheiros originais poderão não ser recuperáveis.</w:t>
      </w:r>
      <w:r w:rsidR="00F61194">
        <w:t xml:space="preserve"> </w:t>
      </w:r>
      <w:r>
        <w:t>Ao</w:t>
      </w:r>
      <w:r w:rsidR="00216D48">
        <w:t> </w:t>
      </w:r>
      <w:r>
        <w:t xml:space="preserve">instalar este software num servidor ou dispositivo com essas edições, está a concordar com estas atualizações em todas essas edições e cópias do SQL Server (incluindo componentes de qualquer uma das edições) em execução nesse servidor ou dispositivo. </w:t>
      </w:r>
    </w:p>
    <w:p w:rsidR="0082133B" w:rsidRPr="002A4125" w:rsidRDefault="00ED4593">
      <w:pPr>
        <w:pStyle w:val="PURHeading1"/>
      </w:pPr>
      <w:r>
        <w:t>Notificação de Transferência de Dados</w:t>
      </w:r>
    </w:p>
    <w:p w:rsidR="0082133B" w:rsidRPr="002A4125" w:rsidRDefault="00ED4593">
      <w:pPr>
        <w:pStyle w:val="PURBody-Indented"/>
      </w:pPr>
      <w:r>
        <w:t>O produto contém uma ou mais funcionalidades do software que estabelecem uma ligação à Microsoft ou a sistemas informáticos de fornecedores de serviços pela Internet.</w:t>
      </w:r>
      <w:r w:rsidR="00F61194">
        <w:t xml:space="preserve"> </w:t>
      </w:r>
      <w:r>
        <w:t xml:space="preserve">Estas funcionalidades são identificadas no documento Notificações de Transferência de Dados em </w:t>
      </w:r>
      <w:hyperlink r:id="rId124">
        <w:r>
          <w:rPr>
            <w:color w:val="00467F"/>
            <w:u w:val="single"/>
          </w:rPr>
          <w:t>http://microsoft.com/licensing/contracts</w:t>
        </w:r>
      </w:hyperlink>
      <w:r>
        <w:t>. A Microsoft fornece serviços com produtos através destas funcionalidades.</w:t>
      </w:r>
      <w:r w:rsidR="00F61194">
        <w:t xml:space="preserve"> </w:t>
      </w:r>
      <w:r>
        <w:t>Não receberá sempre uma notificação separada quando uma funcionalidade estabelecer ligação.</w:t>
      </w:r>
      <w:r w:rsidR="00F61194">
        <w:t xml:space="preserve"> </w:t>
      </w:r>
      <w:r>
        <w:t>Em alguns casos, poderá desativar uma funcionalidade ou não a utilizar.</w:t>
      </w:r>
    </w:p>
    <w:p w:rsidR="0082133B" w:rsidRPr="002A4125" w:rsidRDefault="00ED4593">
      <w:pPr>
        <w:pStyle w:val="PURHeading2"/>
      </w:pPr>
      <w:r>
        <w:t>Informações do Computador</w:t>
      </w:r>
    </w:p>
    <w:p w:rsidR="0082133B" w:rsidRPr="002A4125" w:rsidRDefault="00ED4593">
      <w:pPr>
        <w:pStyle w:val="PURBody-Indented"/>
      </w:pPr>
      <w:r>
        <w:t>As funcionalidades utilizam protocolos de Internet que enviam informações do computador para os sistemas adequados, como o</w:t>
      </w:r>
      <w:r w:rsidR="00216D48">
        <w:t> </w:t>
      </w:r>
      <w:r>
        <w:t>endereço de protocolo da Internet, o tipo de sistema operativo, browser e nome e versão do software utilizado, bem como o</w:t>
      </w:r>
      <w:r w:rsidR="00216D48">
        <w:t> </w:t>
      </w:r>
      <w:r>
        <w:t>código de idioma do dispositivo onde instalou o software.</w:t>
      </w:r>
      <w:r w:rsidR="00F61194">
        <w:t xml:space="preserve"> </w:t>
      </w:r>
    </w:p>
    <w:p w:rsidR="0082133B" w:rsidRPr="002A4125" w:rsidRDefault="00ED4593">
      <w:pPr>
        <w:pStyle w:val="PURHeading2"/>
      </w:pPr>
      <w:r>
        <w:t>Utilização de Informações</w:t>
      </w:r>
    </w:p>
    <w:p w:rsidR="0082133B" w:rsidRPr="002A4125" w:rsidRDefault="00ED4593">
      <w:pPr>
        <w:pStyle w:val="PURBody-Indented"/>
      </w:pPr>
      <w: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F61194">
        <w:t xml:space="preserve"> </w:t>
      </w:r>
      <w:r>
        <w:t>A Microsoft poderá também partilhá-las com terceiros, tais como fornecedores de hardware e software.</w:t>
      </w:r>
      <w:r w:rsidR="00F61194">
        <w:t xml:space="preserve"> </w:t>
      </w:r>
      <w:r>
        <w:t>Essas entidades poderão utilizar as informações para melhorar a execução dos respetivos produtos no software da Microsoft.</w:t>
      </w:r>
    </w:p>
    <w:p w:rsidR="0082133B" w:rsidRPr="002A4125" w:rsidRDefault="00ED4593">
      <w:pPr>
        <w:pStyle w:val="PURHeading2"/>
      </w:pPr>
      <w:r>
        <w:t>Consentimento para Transferência de Dados</w:t>
      </w:r>
    </w:p>
    <w:p w:rsidR="0082133B" w:rsidRPr="002A4125" w:rsidRDefault="00ED4593">
      <w:pPr>
        <w:pStyle w:val="PURBody-Indented"/>
      </w:pPr>
      <w:r>
        <w:t xml:space="preserve">Através da utilização destas funcionalidades de software, o Cliente consente a transmissão de informações do computador, como o endereço de protocolo da Internet, o tipo de sistema operativo, browser e nome e versão do software utilizado, bem como o código de idioma do dispositivo onde executou o software. </w:t>
      </w:r>
    </w:p>
    <w:p w:rsidR="0082133B" w:rsidRPr="002A4125" w:rsidRDefault="00ED4593">
      <w:pPr>
        <w:pStyle w:val="PURHeading1"/>
      </w:pPr>
      <w:r>
        <w:t>Notificação sobre a Norma Visual H.264/AVC, Norma de Vídeo VC-1 e a Norma Visual MPEG-4 Parte 2</w:t>
      </w:r>
    </w:p>
    <w:p w:rsidR="0082133B" w:rsidRPr="002A4125" w:rsidRDefault="00ED4593">
      <w:pPr>
        <w:pStyle w:val="PURBody-Indented"/>
      </w:pPr>
      <w:r>
        <w:t>Este software poderá incluir H.264/AVC, VC-1 e MPEG-4 Parte 2 e a tecnologia de compressão visual MPEG-2. A MPEG LA, L.L.C. requer a seguinte notificação:</w:t>
      </w:r>
    </w:p>
    <w:p w:rsidR="0082133B" w:rsidRPr="002A4125" w:rsidRDefault="00ED4593" w:rsidP="008B74DC">
      <w:pPr>
        <w:pStyle w:val="PURBody-Indented"/>
      </w:pPr>
      <w:r>
        <w:t>ESTE PRODUTO ESTÁ LICENCIADO SOB AS LICENÇAS DO PORTEFÓLIO DE PATENTES DA AVC, VC-1 E NORMA VISUAL</w:t>
      </w:r>
      <w:r w:rsidR="005C3B3D">
        <w:t> </w:t>
      </w:r>
      <w:r>
        <w:t>MPEG-4 PARTE 2 PARA UTILIZAÇÃO PESSOAL E NÃO COMERCIAL POR PARTE DE UM CONSUMIDOR PARA (i)</w:t>
      </w:r>
      <w:r w:rsidR="005C3B3D">
        <w:t> </w:t>
      </w:r>
      <w:r>
        <w:t>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w:t>
      </w:r>
      <w:r w:rsidR="00F61194">
        <w:t xml:space="preserve"> </w:t>
      </w:r>
      <w:r>
        <w:t>NÃO É CONCEDIDA NENHUMA LICENÇA NEM DEVERÁ SER IMPLÍCITA PARA</w:t>
      </w:r>
      <w:r w:rsidR="008B74DC">
        <w:t> </w:t>
      </w:r>
      <w:r>
        <w:t>QUALQUER OUTRA UTILIZAÇÃO.</w:t>
      </w:r>
    </w:p>
    <w:p w:rsidR="0082133B" w:rsidRPr="002A4125" w:rsidRDefault="00ED4593">
      <w:pPr>
        <w:pStyle w:val="PURBody-Indented"/>
      </w:pPr>
      <w:r>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2133B" w:rsidRPr="002A4125" w:rsidRDefault="00ED4593">
      <w:pPr>
        <w:pStyle w:val="PURHeading1"/>
      </w:pPr>
      <w:r>
        <w:t>Software Potencialmente Indesejável (Notificação I)</w:t>
      </w:r>
    </w:p>
    <w:p w:rsidR="0082133B" w:rsidRPr="002A4125" w:rsidRDefault="00ED4593">
      <w:pPr>
        <w:pStyle w:val="PURBody-Indented"/>
      </w:pPr>
      <w:r>
        <w:t>Se ativado, o Windows Defender procurará no computador do Cliente muitos tipos de software malicioso (“software maligno</w:t>
      </w:r>
      <w:r w:rsidR="002B76C0">
        <w:t>”</w:t>
      </w:r>
      <w:r>
        <w:t>), incluindo vírus, worms, bots, rootkits, “spyware”, “adware” e outro software potencialmente indesejável.</w:t>
      </w:r>
      <w:r w:rsidR="00F61194">
        <w:t xml:space="preserve"> </w:t>
      </w:r>
      <w:r>
        <w:t>Se o Cliente escolher as definições de segurança recomendadas quando começar a utilizar pela primeira vez o software, esse software maligno e outro software potencialmente indesejado classificado como “alto” ou “grave” serão removidos automaticamente.</w:t>
      </w:r>
      <w:r w:rsidR="00F61194">
        <w:t xml:space="preserve"> </w:t>
      </w:r>
      <w:r>
        <w:t>Esta remoção poderá fazer com que outro software no computador do Cliente pare de funcionar ou poderá resultar na violação por parte do Cliente de uma licença para utilizar esse software.</w:t>
      </w:r>
    </w:p>
    <w:p w:rsidR="0082133B" w:rsidRPr="002A4125" w:rsidRDefault="00E41634">
      <w:pPr>
        <w:pStyle w:val="PURBody-Indented"/>
      </w:pPr>
      <w:r>
        <w:t>É possível que o software indesejável possa vir a ser removido ou desativado.</w:t>
      </w:r>
      <w:r w:rsidR="00F61194">
        <w:t xml:space="preserve"> </w:t>
      </w:r>
      <w:r>
        <w:t>Se o Cliente utilizar o Windows Defender e Windows Update, o Windows Defender é atualizado regularmente através do Windows Update.</w:t>
      </w:r>
    </w:p>
    <w:p w:rsidR="0082133B" w:rsidRPr="002A4125" w:rsidRDefault="00B15C1B">
      <w:pPr>
        <w:pStyle w:val="PURHeading1"/>
      </w:pPr>
      <w:r>
        <w:t>Software Potencialmente Indesejável (Notificação II)</w:t>
      </w:r>
    </w:p>
    <w:p w:rsidR="0082133B" w:rsidRPr="002A4125" w:rsidRDefault="00ED4593">
      <w:pPr>
        <w:pStyle w:val="PURBody-Indented"/>
      </w:pPr>
      <w:r>
        <w:t>O software pesquisará o seu computador para detetar Software Maligno de gravidade baixa a média, incluindo mas não se limitando a spyware e outro software potencialmente indesejável (“Software Potencialmente Indesejável”). O software só removerá ou desativará o Software Potencialmente Indesejável de gravidade baixa a média se o Cliente concordar.</w:t>
      </w:r>
      <w:r w:rsidR="00F61194">
        <w:t xml:space="preserve"> </w:t>
      </w:r>
      <w:r>
        <w:t xml:space="preserve">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 parte do Cliente. O Cliente deverá ler os contratos de licenciamento para outro software antes de autorizar a remoção deste Software Potencialmente Indesejável. </w:t>
      </w:r>
    </w:p>
    <w:p w:rsidR="0082133B" w:rsidRPr="002A4125" w:rsidRDefault="00ED4593">
      <w:pPr>
        <w:pStyle w:val="PURBody-Indented"/>
      </w:pPr>
      <w:r>
        <w:t>Ao utilizar o software, é possível que o Cliente ou o sistema remova ou desative também software que não seja Software Potencialmente Indesejável.</w:t>
      </w:r>
    </w:p>
    <w:p w:rsidR="0082133B" w:rsidRPr="002A4125" w:rsidRDefault="00ED4593">
      <w:pPr>
        <w:pStyle w:val="PURHeading1"/>
      </w:pPr>
      <w:r>
        <w:t>Notificação de Gravação</w:t>
      </w:r>
    </w:p>
    <w:p w:rsidR="0082133B" w:rsidRPr="002A4125" w:rsidRDefault="00ED4593">
      <w:pPr>
        <w:pStyle w:val="PURBody-Indented"/>
      </w:pPr>
      <w:r>
        <w:t>As leis de algumas jurisdições requerem a notificação ou o consentimento dos indivíduos antes da interceção, monitorização e/ou</w:t>
      </w:r>
      <w:r w:rsidR="00434FA2">
        <w:t> </w:t>
      </w:r>
      <w:r>
        <w:t>gravação das comunicações e/ou restringem a recolha, o armazenamento e a utilização de informações pessoais.</w:t>
      </w:r>
      <w:r w:rsidR="00F61194">
        <w:t xml:space="preserve"> </w:t>
      </w:r>
      <w:r>
        <w:t>O Cliente concorda em agir em conformidade com todas as leis aplicáveis e obter todos os consentimentos necessários e efetuar todas as divulgações necessárias antes de utilizar o serviço online e/ou a(s) funcionalidade(s) de gravação.</w:t>
      </w:r>
    </w:p>
    <w:p w:rsidR="007D63E7" w:rsidRPr="002A4125" w:rsidRDefault="007D63E7" w:rsidP="007D63E7">
      <w:pPr>
        <w:pStyle w:val="PURHeading1"/>
      </w:pPr>
      <w:r>
        <w:t xml:space="preserve">Notificações do Windows 8, Windows 8 K, Windows 8N </w:t>
      </w:r>
    </w:p>
    <w:p w:rsidR="007D63E7" w:rsidRPr="002A4125" w:rsidRDefault="007D63E7" w:rsidP="007D63E7">
      <w:pPr>
        <w:pStyle w:val="PURBody-Indented"/>
      </w:pPr>
      <w:r>
        <w:rPr>
          <w:rFonts w:cs="Arial"/>
          <w:bCs/>
          <w:szCs w:val="18"/>
        </w:rPr>
        <w:t>O Windows 8 e o Windows 8 K incluem o Windows Media Player e tecnologias relacionadas identificadas pela KFTC (Korean Fair Trade Commission), bem como uma hiperligação para o Windows Live Messenger Download.</w:t>
      </w:r>
      <w:r w:rsidR="00F61194">
        <w:rPr>
          <w:rFonts w:cs="Arial"/>
          <w:bCs/>
          <w:szCs w:val="18"/>
        </w:rPr>
        <w:t xml:space="preserve"> </w:t>
      </w:r>
      <w:r>
        <w:rPr>
          <w:rFonts w:cs="Arial"/>
          <w:bCs/>
          <w:szCs w:val="18"/>
        </w:rPr>
        <w:t>Windows 8 KN não inclui o Windows Media Player nem as tecnologias relacionadas identificadas pela KFTC.</w:t>
      </w:r>
      <w:r w:rsidR="00F61194">
        <w:rPr>
          <w:rFonts w:cs="Arial"/>
          <w:bCs/>
          <w:szCs w:val="18"/>
        </w:rPr>
        <w:t xml:space="preserve"> </w:t>
      </w:r>
    </w:p>
    <w:p w:rsidR="007D63E7" w:rsidRPr="002A4125" w:rsidRDefault="007D63E7" w:rsidP="007D63E7">
      <w:pPr>
        <w:pStyle w:val="PURBody-Indented"/>
      </w:pPr>
      <w:r>
        <w:rPr>
          <w:b/>
        </w:rPr>
        <w:t>Windows 8 K.</w:t>
      </w:r>
      <w:r w:rsidR="00F61194">
        <w:rPr>
          <w:rFonts w:ascii="Tahoma" w:hAnsi="Tahoma" w:cs="Tahoma"/>
          <w:bCs/>
          <w:szCs w:val="18"/>
        </w:rPr>
        <w:t xml:space="preserve"> </w:t>
      </w:r>
      <w:r>
        <w:rPr>
          <w:rFonts w:cs="Arial"/>
          <w:bCs/>
          <w:szCs w:val="18"/>
        </w:rPr>
        <w:t>A KFTC exige que o software contenha hiperligações para um Web site do Media Player Center e para um Web site do Messenger Center com hiperligações para sites de terceiros, de forma a permitir a transferência e a instalação de leitores de multimédia e software de mensagens instantâneas de outras empresas.</w:t>
      </w:r>
      <w:r w:rsidR="00F61194">
        <w:rPr>
          <w:rFonts w:cs="Arial"/>
          <w:bCs/>
          <w:szCs w:val="18"/>
        </w:rPr>
        <w:t xml:space="preserve"> </w:t>
      </w:r>
      <w:r>
        <w:rPr>
          <w:rFonts w:cs="Arial"/>
          <w:bCs/>
          <w:szCs w:val="18"/>
        </w:rPr>
        <w:t>Os sites de terceiros não são controlados pela Microsoft e esta não é responsável pelo software ou conteúdo dos mesmos, por quaisquer hiperligações contidas ou por quaisquer alterações ou atualizações ao software ou sites de terceiros.</w:t>
      </w:r>
      <w:r w:rsidR="00F61194">
        <w:rPr>
          <w:rFonts w:cs="Arial"/>
          <w:bCs/>
          <w:szCs w:val="18"/>
        </w:rPr>
        <w:t xml:space="preserve"> </w:t>
      </w:r>
      <w:r>
        <w:rPr>
          <w:rFonts w:cs="Arial"/>
          <w:bCs/>
          <w:szCs w:val="18"/>
        </w:rPr>
        <w:t>A inclusão de qualquer hiperligação no Web site do Media Player Center ou no site do Messenger Center não implica a aprovação do software, site ou conteúdo de terceiros por parte da Microsoft.</w:t>
      </w:r>
    </w:p>
    <w:p w:rsidR="007D63E7" w:rsidRPr="002A4125" w:rsidRDefault="007D63E7" w:rsidP="007D63E7">
      <w:pPr>
        <w:pStyle w:val="PURBody-Indented"/>
      </w:pPr>
      <w:r>
        <w:rPr>
          <w:b/>
        </w:rPr>
        <w:t>Windows 8 KN</w:t>
      </w:r>
    </w:p>
    <w:p w:rsidR="007D63E7" w:rsidRPr="002A4125" w:rsidRDefault="007D63E7" w:rsidP="007D63E7">
      <w:pPr>
        <w:pStyle w:val="PURBody-Indented"/>
      </w:pPr>
      <w:r>
        <w:rPr>
          <w:b/>
        </w:rPr>
        <w:t>Direitos de Utilização do Windows Media Player não Aplicáveis.</w:t>
      </w:r>
      <w:r w:rsidR="00F61194">
        <w:rPr>
          <w:rFonts w:cs="Arial"/>
          <w:b/>
          <w:i/>
          <w:szCs w:val="18"/>
        </w:rPr>
        <w:t xml:space="preserve"> </w:t>
      </w:r>
      <w:r>
        <w:rPr>
          <w:rFonts w:cs="Arial"/>
          <w:bCs/>
          <w:szCs w:val="18"/>
        </w:rPr>
        <w:t>Os termos da Gestão de Direitos Digitais (DRM) do Windows Media e do Windows Media Player não se aplicam quando executar este software.</w:t>
      </w:r>
      <w:r>
        <w:rPr>
          <w:rFonts w:cs="Arial"/>
          <w:b/>
          <w:i/>
          <w:szCs w:val="18"/>
        </w:rPr>
        <w:t xml:space="preserve"> </w:t>
      </w:r>
    </w:p>
    <w:p w:rsidR="007D63E7" w:rsidRPr="00AF7627" w:rsidRDefault="007D63E7" w:rsidP="007D63E7">
      <w:pPr>
        <w:pStyle w:val="PURBody-Indented"/>
        <w:rPr>
          <w:rFonts w:cs="Arial"/>
          <w:lang w:val="sv-SE"/>
        </w:rPr>
      </w:pPr>
      <w:r w:rsidRPr="00434FA2">
        <w:rPr>
          <w:rFonts w:cs="Arial"/>
          <w:b/>
        </w:rPr>
        <w:t xml:space="preserve">Notificação que respeita à ausência do Windows Media Player. </w:t>
      </w:r>
      <w:r w:rsidRPr="00434FA2">
        <w:rPr>
          <w:rFonts w:cs="Arial"/>
          <w:bCs/>
          <w:szCs w:val="18"/>
        </w:rPr>
        <w:t>O software não inclui o Windows Media Player (tal como definido pela KFTC - Korean Fair Trade Commission), nem tecnologias relacionadas, tal como o Windows Media Center ou o Windows DVD Maker. Como resultado, necessitará de software da Microsoft ou de terceiros para poder reproduzir ou criar CDs de</w:t>
      </w:r>
      <w:r w:rsidR="00F416CD">
        <w:rPr>
          <w:rFonts w:cs="Arial"/>
          <w:bCs/>
          <w:szCs w:val="18"/>
        </w:rPr>
        <w:t> </w:t>
      </w:r>
      <w:r w:rsidRPr="00434FA2">
        <w:rPr>
          <w:rFonts w:cs="Arial"/>
          <w:bCs/>
          <w:szCs w:val="18"/>
        </w:rPr>
        <w:t>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F61194" w:rsidRPr="00434FA2">
        <w:rPr>
          <w:rFonts w:cs="Arial"/>
          <w:bCs/>
          <w:szCs w:val="18"/>
        </w:rPr>
        <w:t xml:space="preserve"> </w:t>
      </w:r>
      <w:r w:rsidRPr="00AF7627">
        <w:rPr>
          <w:rFonts w:cs="Arial"/>
          <w:bCs/>
          <w:szCs w:val="18"/>
          <w:lang w:val="sv-SE"/>
        </w:rPr>
        <w:t>Informações adicionais podem ser encontradas em</w:t>
      </w:r>
      <w:r w:rsidRPr="00AF7627">
        <w:rPr>
          <w:rFonts w:cs="Arial"/>
          <w:szCs w:val="18"/>
          <w:lang w:val="sv-SE"/>
        </w:rPr>
        <w:t xml:space="preserve"> </w:t>
      </w:r>
      <w:hyperlink r:id="rId125" w:history="1">
        <w:r w:rsidRPr="00AF7627">
          <w:rPr>
            <w:rStyle w:val="Hyperlink"/>
            <w:rFonts w:cs="Arial"/>
            <w:szCs w:val="18"/>
            <w:lang w:val="sv-SE"/>
          </w:rPr>
          <w:t>http://go.microsoft.com/fwlink/?LinkId=147432</w:t>
        </w:r>
      </w:hyperlink>
      <w:r w:rsidRPr="00AF7627">
        <w:rPr>
          <w:rFonts w:cs="Arial"/>
          <w:szCs w:val="18"/>
          <w:lang w:val="sv-SE"/>
        </w:rPr>
        <w:t>.</w:t>
      </w:r>
    </w:p>
    <w:p w:rsidR="007D63E7" w:rsidRPr="00AF7627" w:rsidRDefault="007D63E7" w:rsidP="006F57D7">
      <w:pPr>
        <w:pStyle w:val="PURBody-Indented"/>
        <w:rPr>
          <w:lang w:val="sv-SE"/>
        </w:rPr>
      </w:pPr>
      <w:r w:rsidRPr="00AF7627">
        <w:rPr>
          <w:b/>
          <w:lang w:val="sv-SE"/>
        </w:rPr>
        <w:t>Exclusão Adicional de Garantias.</w:t>
      </w:r>
      <w:r w:rsidRPr="00AF7627">
        <w:rPr>
          <w:rFonts w:ascii="Tahoma" w:hAnsi="Tahoma"/>
          <w:b/>
          <w:i/>
          <w:szCs w:val="18"/>
          <w:lang w:val="sv-SE"/>
        </w:rPr>
        <w:t xml:space="preserve"> </w:t>
      </w:r>
      <w:r w:rsidRPr="00AF7627">
        <w:rPr>
          <w:rFonts w:cs="Arial"/>
          <w:bCs/>
          <w:szCs w:val="18"/>
          <w:lang w:val="sv-SE"/>
        </w:rPr>
        <w:t>A Microsoft não oferece qualquer garantia no que respeita à funcionalidade associada ao Windows Media Player, tal como definido pela KFTC, não obstante qualquer disposição em contrário no seu Contrato de Subscrição Online da Microsoft.</w:t>
      </w:r>
    </w:p>
    <w:p w:rsidR="00987939" w:rsidRPr="002A4125" w:rsidRDefault="007D63E7" w:rsidP="00987939">
      <w:pPr>
        <w:pStyle w:val="PURBody-Indented"/>
      </w:pPr>
      <w:r>
        <w:rPr>
          <w:b/>
        </w:rPr>
        <w:t>Windows 8 N</w:t>
      </w:r>
    </w:p>
    <w:p w:rsidR="0013412F" w:rsidRPr="002A4125" w:rsidRDefault="007D63E7" w:rsidP="00987939">
      <w:pPr>
        <w:pStyle w:val="PURBody-Indented"/>
      </w:pPr>
      <w:r>
        <w:rPr>
          <w:b/>
        </w:rPr>
        <w:t>Direitos de Utilização do Windows Media Player não Aplicáveis</w:t>
      </w:r>
      <w:r>
        <w:t>.</w:t>
      </w:r>
      <w:r w:rsidR="00F61194">
        <w:rPr>
          <w:rFonts w:ascii="Tahoma" w:hAnsi="Tahoma" w:cs="Tahoma"/>
          <w:szCs w:val="18"/>
        </w:rPr>
        <w:t xml:space="preserve"> </w:t>
      </w:r>
      <w:r>
        <w:rPr>
          <w:rFonts w:cs="Arial"/>
          <w:szCs w:val="18"/>
        </w:rPr>
        <w:t>Os termos da Gestão de Direitos Digitais (DRM) do Windows Media e do Windows Media Player não se aplicam quando executar este software.</w:t>
      </w:r>
      <w:r>
        <w:rPr>
          <w:rFonts w:ascii="Tahoma" w:hAnsi="Tahoma" w:cs="Tahoma"/>
          <w:szCs w:val="18"/>
        </w:rPr>
        <w:t xml:space="preserve"> </w:t>
      </w:r>
    </w:p>
    <w:p w:rsidR="007D63E7" w:rsidRPr="00AF7627" w:rsidRDefault="007D63E7" w:rsidP="006F57D7">
      <w:pPr>
        <w:pStyle w:val="Heading4"/>
        <w:ind w:left="270"/>
        <w:rPr>
          <w:rFonts w:ascii="Arial" w:hAnsi="Arial" w:cs="Arial"/>
          <w:sz w:val="18"/>
          <w:szCs w:val="18"/>
          <w:lang w:val="sv-SE"/>
        </w:rPr>
      </w:pPr>
      <w:r w:rsidRPr="00F416CD">
        <w:rPr>
          <w:rFonts w:ascii="Arial" w:eastAsiaTheme="minorHAnsi" w:hAnsi="Arial" w:cs="Arial"/>
          <w:bCs w:val="0"/>
          <w:i w:val="0"/>
          <w:iCs w:val="0"/>
          <w:color w:val="auto"/>
          <w:sz w:val="18"/>
          <w:szCs w:val="18"/>
        </w:rPr>
        <w:t>Notificação relativa à ausência da Funcionalidade Windows Media.</w:t>
      </w:r>
      <w:r w:rsidR="00F61194" w:rsidRPr="00F416CD">
        <w:rPr>
          <w:rFonts w:ascii="Arial" w:hAnsi="Arial" w:cs="Arial"/>
          <w:b w:val="0"/>
          <w:i w:val="0"/>
          <w:color w:val="auto"/>
          <w:sz w:val="18"/>
          <w:szCs w:val="18"/>
        </w:rPr>
        <w:t xml:space="preserve"> </w:t>
      </w:r>
      <w:r w:rsidRPr="00F416CD">
        <w:rPr>
          <w:rFonts w:ascii="Arial" w:hAnsi="Arial" w:cs="Arial"/>
          <w:b w:val="0"/>
          <w:i w:val="0"/>
          <w:color w:val="auto"/>
          <w:sz w:val="18"/>
          <w:szCs w:val="18"/>
        </w:rPr>
        <w:t>O software não inclui o Windows Media Player (tal como definido pela Comissão Europeia), nem tecnologias relacionadas com o Windows Media Player, tal como o Windows Media Center e o Windows DVD Maker. Como resultado, necessitará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F61194" w:rsidRPr="00F416CD">
        <w:rPr>
          <w:rFonts w:ascii="Arial" w:hAnsi="Arial" w:cs="Arial"/>
          <w:b w:val="0"/>
          <w:i w:val="0"/>
          <w:color w:val="auto"/>
          <w:sz w:val="18"/>
          <w:szCs w:val="18"/>
        </w:rPr>
        <w:t xml:space="preserve"> </w:t>
      </w:r>
      <w:r w:rsidRPr="00AF7627">
        <w:rPr>
          <w:rFonts w:ascii="Arial" w:hAnsi="Arial" w:cs="Arial"/>
          <w:b w:val="0"/>
          <w:i w:val="0"/>
          <w:color w:val="auto"/>
          <w:sz w:val="18"/>
          <w:szCs w:val="18"/>
          <w:lang w:val="sv-SE"/>
        </w:rPr>
        <w:t xml:space="preserve">Pode encontrar mais informações em </w:t>
      </w:r>
      <w:hyperlink r:id="rId126" w:tgtFrame="_blank" w:history="1">
        <w:r w:rsidRPr="00AF7627">
          <w:rPr>
            <w:rStyle w:val="Hyperlink"/>
            <w:rFonts w:ascii="Arial" w:hAnsi="Arial" w:cs="Arial"/>
            <w:b w:val="0"/>
            <w:i w:val="0"/>
            <w:sz w:val="18"/>
            <w:szCs w:val="18"/>
            <w:lang w:val="sv-SE"/>
          </w:rPr>
          <w:t>http://go.microsoft.com/fwlink/?LinkId=147431</w:t>
        </w:r>
      </w:hyperlink>
      <w:r w:rsidRPr="00AF7627">
        <w:rPr>
          <w:rFonts w:ascii="Arial" w:hAnsi="Arial" w:cs="Arial"/>
          <w:b w:val="0"/>
          <w:i w:val="0"/>
          <w:color w:val="auto"/>
          <w:sz w:val="18"/>
          <w:szCs w:val="18"/>
          <w:lang w:val="sv-SE"/>
        </w:rPr>
        <w:t>.</w:t>
      </w:r>
    </w:p>
    <w:p w:rsidR="007D63E7" w:rsidRPr="00AF7627" w:rsidRDefault="007D63E7" w:rsidP="006F57D7">
      <w:pPr>
        <w:pStyle w:val="Heading4"/>
        <w:ind w:left="270"/>
        <w:rPr>
          <w:lang w:val="sv-SE"/>
        </w:rPr>
      </w:pPr>
      <w:r w:rsidRPr="00AF7627">
        <w:rPr>
          <w:rFonts w:ascii="Arial" w:eastAsiaTheme="minorHAnsi" w:hAnsi="Arial" w:cstheme="minorBidi"/>
          <w:bCs w:val="0"/>
          <w:i w:val="0"/>
          <w:iCs w:val="0"/>
          <w:color w:val="auto"/>
          <w:sz w:val="18"/>
          <w:lang w:val="sv-SE"/>
        </w:rPr>
        <w:t>Exclusão Adicional de Garantias.</w:t>
      </w:r>
      <w:r w:rsidR="00F61194" w:rsidRPr="00AF7627">
        <w:rPr>
          <w:rFonts w:ascii="Arial" w:eastAsiaTheme="minorHAnsi" w:hAnsi="Arial" w:cstheme="minorBidi"/>
          <w:bCs w:val="0"/>
          <w:i w:val="0"/>
          <w:iCs w:val="0"/>
          <w:color w:val="auto"/>
          <w:sz w:val="18"/>
          <w:lang w:val="sv-SE"/>
        </w:rPr>
        <w:t xml:space="preserve"> </w:t>
      </w:r>
      <w:r w:rsidRPr="00AF7627">
        <w:rPr>
          <w:rFonts w:ascii="Arial" w:hAnsi="Arial" w:cs="Arial"/>
          <w:b w:val="0"/>
          <w:i w:val="0"/>
          <w:color w:val="auto"/>
          <w:sz w:val="18"/>
          <w:szCs w:val="18"/>
          <w:lang w:val="sv-SE"/>
        </w:rPr>
        <w:t>A Microsoft não oferece qualquer garantia no que respeita à funcionalidade associada ao Windows Media Player, conforme definido pela Comissão Europeia, não obstante alguma indicação contrária no seu Contrato de</w:t>
      </w:r>
      <w:r w:rsidR="0082674E" w:rsidRPr="00AF7627">
        <w:rPr>
          <w:rFonts w:ascii="Arial" w:hAnsi="Arial" w:cs="Arial"/>
          <w:b w:val="0"/>
          <w:i w:val="0"/>
          <w:color w:val="auto"/>
          <w:sz w:val="18"/>
          <w:szCs w:val="18"/>
          <w:lang w:val="sv-SE"/>
        </w:rPr>
        <w:t> </w:t>
      </w:r>
      <w:r w:rsidRPr="00AF7627">
        <w:rPr>
          <w:rFonts w:ascii="Arial" w:hAnsi="Arial" w:cs="Arial"/>
          <w:b w:val="0"/>
          <w:i w:val="0"/>
          <w:color w:val="auto"/>
          <w:sz w:val="18"/>
          <w:szCs w:val="18"/>
          <w:lang w:val="sv-SE"/>
        </w:rPr>
        <w:t>Subscrição Online da Microsoft.</w:t>
      </w:r>
    </w:p>
    <w:p w:rsidR="0013412F" w:rsidRPr="00AF7627" w:rsidRDefault="0013412F" w:rsidP="0013412F">
      <w:pPr>
        <w:pStyle w:val="PURHeading1"/>
        <w:rPr>
          <w:lang w:val="sv-SE"/>
        </w:rPr>
      </w:pPr>
      <w:r w:rsidRPr="00AF7627">
        <w:rPr>
          <w:lang w:val="sv-SE"/>
        </w:rPr>
        <w:t>Yammer</w:t>
      </w:r>
    </w:p>
    <w:p w:rsidR="0013412F" w:rsidRPr="00AF7627" w:rsidRDefault="0013412F" w:rsidP="0013412F">
      <w:pPr>
        <w:spacing w:before="100" w:beforeAutospacing="1" w:after="100" w:afterAutospacing="1"/>
        <w:ind w:left="274"/>
        <w:rPr>
          <w:sz w:val="18"/>
          <w:szCs w:val="18"/>
          <w:lang w:val="sv-SE"/>
        </w:rPr>
      </w:pPr>
      <w:r w:rsidRPr="00AF7627">
        <w:rPr>
          <w:rFonts w:cs="Arial"/>
          <w:bCs/>
          <w:color w:val="auto"/>
          <w:sz w:val="18"/>
          <w:szCs w:val="18"/>
          <w:lang w:val="sv-SE"/>
        </w:rPr>
        <w:t>O software que estabelece ligação entre o Microsoft Dynamics CRM e o Yammer irá ativar determinados dados para serem partilhados entre os dois serviços.</w:t>
      </w:r>
      <w:r w:rsidR="00F61194" w:rsidRPr="00AF7627">
        <w:rPr>
          <w:rFonts w:cs="Arial"/>
          <w:bCs/>
          <w:color w:val="auto"/>
          <w:sz w:val="18"/>
          <w:szCs w:val="18"/>
          <w:lang w:val="sv-SE"/>
        </w:rPr>
        <w:t xml:space="preserve"> </w:t>
      </w:r>
      <w:r w:rsidRPr="00AF7627">
        <w:rPr>
          <w:rFonts w:cs="Arial"/>
          <w:bCs/>
          <w:color w:val="auto"/>
          <w:sz w:val="18"/>
          <w:szCs w:val="18"/>
          <w:lang w:val="sv-SE"/>
        </w:rPr>
        <w:t>Conforme indicações do Cliente e dos seus utilizadores finais, os seguintes dados serão transmitidos para o Yammer através do Microsoft Dynamics CRM: (i) publicações; (ii) hiperligações para registos do CRM; (iii)</w:t>
      </w:r>
      <w:r w:rsidR="00E02010" w:rsidRPr="00AF7627">
        <w:rPr>
          <w:rFonts w:cs="Arial"/>
          <w:bCs/>
          <w:color w:val="auto"/>
          <w:sz w:val="18"/>
          <w:szCs w:val="18"/>
          <w:lang w:val="sv-SE"/>
        </w:rPr>
        <w:t> </w:t>
      </w:r>
      <w:r w:rsidRPr="00AF7627">
        <w:rPr>
          <w:rFonts w:cs="Arial"/>
          <w:bCs/>
          <w:color w:val="auto"/>
          <w:sz w:val="18"/>
          <w:szCs w:val="18"/>
          <w:lang w:val="sv-SE"/>
        </w:rPr>
        <w:t xml:space="preserve">informações contidas no campo de descrição dos registos do CRM; e (vi) qualquer outra atividade ou conteúdo que </w:t>
      </w:r>
      <w:r w:rsidR="00E02010" w:rsidRPr="00AF7627">
        <w:rPr>
          <w:rFonts w:cs="Arial"/>
          <w:bCs/>
          <w:color w:val="auto"/>
          <w:sz w:val="18"/>
          <w:szCs w:val="18"/>
          <w:lang w:val="sv-SE"/>
        </w:rPr>
        <w:br/>
      </w:r>
      <w:r w:rsidRPr="00AF7627">
        <w:rPr>
          <w:rFonts w:cs="Arial"/>
          <w:bCs/>
          <w:color w:val="auto"/>
          <w:sz w:val="18"/>
          <w:szCs w:val="18"/>
          <w:lang w:val="sv-SE"/>
        </w:rPr>
        <w:t>o Cliente ou os seus utilizadores finais partilham com o Yammer. Os Termos de Utilização do Yammer estão disponíveis em</w:t>
      </w:r>
      <w:r w:rsidR="00E02010" w:rsidRPr="00AF7627">
        <w:rPr>
          <w:rFonts w:cs="Arial"/>
          <w:bCs/>
          <w:color w:val="auto"/>
          <w:sz w:val="18"/>
          <w:szCs w:val="18"/>
          <w:lang w:val="sv-SE"/>
        </w:rPr>
        <w:t> </w:t>
      </w:r>
      <w:hyperlink r:id="rId127" w:history="1">
        <w:r w:rsidRPr="00AF7627">
          <w:rPr>
            <w:rFonts w:cs="Arial"/>
            <w:bCs/>
            <w:color w:val="auto"/>
            <w:sz w:val="18"/>
            <w:szCs w:val="18"/>
            <w:lang w:val="sv-SE"/>
          </w:rPr>
          <w:t>https://www.yammer.com/about/terms/</w:t>
        </w:r>
      </w:hyperlink>
      <w:r w:rsidRPr="00AF7627">
        <w:rPr>
          <w:rFonts w:cs="Arial"/>
          <w:bCs/>
          <w:color w:val="auto"/>
          <w:sz w:val="18"/>
          <w:szCs w:val="18"/>
          <w:lang w:val="sv-SE"/>
        </w:rPr>
        <w:t xml:space="preserve"> (em inglês).</w:t>
      </w:r>
      <w:r w:rsidR="00F61194" w:rsidRPr="00AF7627">
        <w:rPr>
          <w:rFonts w:cs="Arial"/>
          <w:bCs/>
          <w:color w:val="auto"/>
          <w:sz w:val="18"/>
          <w:szCs w:val="18"/>
          <w:lang w:val="sv-SE"/>
        </w:rPr>
        <w:t xml:space="preserve"> </w:t>
      </w:r>
      <w:r w:rsidRPr="00AF7627">
        <w:rPr>
          <w:rFonts w:cs="Arial"/>
          <w:bCs/>
          <w:color w:val="auto"/>
          <w:sz w:val="18"/>
          <w:szCs w:val="18"/>
          <w:lang w:val="sv-SE"/>
        </w:rPr>
        <w:t xml:space="preserve">A respetiva Declaração de Privacidade está disponível em </w:t>
      </w:r>
      <w:hyperlink r:id="rId128" w:history="1">
        <w:r w:rsidRPr="00AF7627">
          <w:rPr>
            <w:rFonts w:cs="Arial"/>
            <w:bCs/>
            <w:color w:val="auto"/>
            <w:sz w:val="18"/>
            <w:szCs w:val="18"/>
            <w:lang w:val="sv-SE"/>
          </w:rPr>
          <w:t>https://www.yammer.com/about/privacy/</w:t>
        </w:r>
      </w:hyperlink>
      <w:r w:rsidRPr="00AF7627">
        <w:rPr>
          <w:rFonts w:cs="Arial"/>
          <w:bCs/>
          <w:color w:val="auto"/>
          <w:sz w:val="18"/>
          <w:szCs w:val="18"/>
          <w:lang w:val="sv-SE"/>
        </w:rPr>
        <w:t xml:space="preserve"> (em inglês) e aplica-se aos Dados de Cliente enviados para o Yammer.</w:t>
      </w:r>
    </w:p>
    <w:p w:rsidR="0013412F" w:rsidRPr="00AF7627" w:rsidRDefault="0013412F" w:rsidP="0013412F">
      <w:pPr>
        <w:rPr>
          <w:lang w:val="sv-SE"/>
        </w:rPr>
      </w:pPr>
    </w:p>
    <w:p w:rsidR="007D63E7" w:rsidRPr="00AF7627" w:rsidRDefault="007D63E7">
      <w:pPr>
        <w:pStyle w:val="PURBody-Indented"/>
        <w:rPr>
          <w:lang w:val="sv-SE"/>
        </w:rPr>
      </w:pPr>
    </w:p>
    <w:p w:rsidR="0082133B" w:rsidRPr="002A4125" w:rsidRDefault="00486B0E">
      <w:pPr>
        <w:pStyle w:val="PURBreadcrumb"/>
      </w:pPr>
      <w:hyperlink w:anchor="_Sec4">
        <w:r w:rsidR="006D7108">
          <w:rPr>
            <w:color w:val="00467F"/>
            <w:u w:val="single"/>
          </w:rPr>
          <w:t>Índice</w:t>
        </w:r>
      </w:hyperlink>
      <w:r w:rsidR="006D7108">
        <w:t xml:space="preserve"> / </w:t>
      </w:r>
      <w:hyperlink w:anchor="General_License_Terms">
        <w:r w:rsidR="006D7108">
          <w:rPr>
            <w:color w:val="00467F"/>
            <w:u w:val="single"/>
          </w:rPr>
          <w:t>Termos de Licenciamento Gerais</w:t>
        </w:r>
      </w:hyperlink>
      <w:r w:rsidR="00F22968">
        <w:t xml:space="preserve"> </w:t>
      </w:r>
    </w:p>
    <w:bookmarkEnd w:id="507"/>
    <w:p w:rsidR="00F92C39" w:rsidRDefault="00F92C39">
      <w:pPr>
        <w:pStyle w:val="PURSectionHeading"/>
        <w:pageBreakBefore/>
        <w:sectPr w:rsidR="00F92C39" w:rsidSect="00C05AED">
          <w:headerReference w:type="default" r:id="rId129"/>
          <w:footerReference w:type="default" r:id="rId130"/>
          <w:type w:val="continuous"/>
          <w:pgSz w:w="12240" w:h="15840" w:code="1"/>
          <w:pgMar w:top="1170" w:right="720" w:bottom="720" w:left="720" w:header="432" w:footer="288" w:gutter="0"/>
          <w:cols w:space="360"/>
          <w:docGrid w:linePitch="360"/>
        </w:sectPr>
      </w:pPr>
    </w:p>
    <w:p w:rsidR="0082133B" w:rsidRPr="002A4125" w:rsidRDefault="00ED4593">
      <w:pPr>
        <w:pStyle w:val="PURSectionHeading"/>
        <w:pageBreakBefore/>
      </w:pPr>
      <w:r>
        <w:t>Índice de Produtos</w:t>
      </w:r>
      <w:r w:rsidR="00F22968">
        <w:fldChar w:fldCharType="begin"/>
      </w:r>
      <w:r>
        <w:instrText>TC "</w:instrText>
      </w:r>
      <w:bookmarkStart w:id="509" w:name="_Toc366134387"/>
      <w:r>
        <w:instrText>Índice de Produtos</w:instrText>
      </w:r>
      <w:bookmarkEnd w:id="509"/>
      <w:r>
        <w:instrText xml:space="preserve">" \l 1 </w:instrText>
      </w:r>
      <w:r w:rsidR="00F22968">
        <w:fldChar w:fldCharType="end"/>
      </w:r>
    </w:p>
    <w:p w:rsidR="00504AC7" w:rsidRDefault="00F22968" w:rsidP="0018425C">
      <w:pPr>
        <w:pStyle w:val="Index1"/>
        <w:rPr>
          <w:noProof/>
          <w:color w:val="auto"/>
          <w:sz w:val="18"/>
        </w:rPr>
        <w:sectPr w:rsidR="00504AC7" w:rsidSect="00504AC7">
          <w:footerReference w:type="default" r:id="rId13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504AC7" w:rsidRDefault="00504AC7">
      <w:pPr>
        <w:pStyle w:val="Index1"/>
        <w:rPr>
          <w:noProof/>
        </w:rPr>
      </w:pPr>
      <w:r>
        <w:rPr>
          <w:noProof/>
        </w:rPr>
        <w:t>Exchange Online Archiving para Exchange Online, 13</w:t>
      </w:r>
    </w:p>
    <w:p w:rsidR="00504AC7" w:rsidRDefault="00504AC7">
      <w:pPr>
        <w:pStyle w:val="Index1"/>
        <w:rPr>
          <w:noProof/>
        </w:rPr>
      </w:pPr>
      <w:r>
        <w:rPr>
          <w:noProof/>
        </w:rPr>
        <w:t>Exchange Online Archiving para Exchange Server, 13</w:t>
      </w:r>
    </w:p>
    <w:p w:rsidR="00504AC7" w:rsidRDefault="00504AC7">
      <w:pPr>
        <w:pStyle w:val="Index1"/>
        <w:rPr>
          <w:noProof/>
        </w:rPr>
      </w:pPr>
      <w:r>
        <w:rPr>
          <w:noProof/>
        </w:rPr>
        <w:t>Exchange Online Kiosk, 13</w:t>
      </w:r>
    </w:p>
    <w:p w:rsidR="00504AC7" w:rsidRDefault="00504AC7">
      <w:pPr>
        <w:pStyle w:val="Index1"/>
        <w:rPr>
          <w:noProof/>
        </w:rPr>
      </w:pPr>
      <w:r>
        <w:rPr>
          <w:noProof/>
        </w:rPr>
        <w:t>Exchange Online Plan 1, 14</w:t>
      </w:r>
    </w:p>
    <w:p w:rsidR="00504AC7" w:rsidRDefault="00504AC7">
      <w:pPr>
        <w:pStyle w:val="Index1"/>
        <w:rPr>
          <w:noProof/>
        </w:rPr>
      </w:pPr>
      <w:r>
        <w:rPr>
          <w:noProof/>
        </w:rPr>
        <w:t>Exchange Online Plan 2, 14</w:t>
      </w:r>
    </w:p>
    <w:p w:rsidR="00504AC7" w:rsidRDefault="00504AC7">
      <w:pPr>
        <w:pStyle w:val="Index1"/>
        <w:rPr>
          <w:noProof/>
        </w:rPr>
      </w:pPr>
      <w:r>
        <w:rPr>
          <w:noProof/>
        </w:rPr>
        <w:t>Gestão de Direitos do Windows Azure Active Directory, 29</w:t>
      </w:r>
    </w:p>
    <w:p w:rsidR="00504AC7" w:rsidRDefault="00504AC7">
      <w:pPr>
        <w:pStyle w:val="Index1"/>
        <w:rPr>
          <w:noProof/>
        </w:rPr>
      </w:pPr>
      <w:r>
        <w:rPr>
          <w:noProof/>
        </w:rPr>
        <w:t>Lync Online Plan 1, 15</w:t>
      </w:r>
    </w:p>
    <w:p w:rsidR="00504AC7" w:rsidRDefault="00504AC7">
      <w:pPr>
        <w:pStyle w:val="Index1"/>
        <w:rPr>
          <w:noProof/>
        </w:rPr>
      </w:pPr>
      <w:r>
        <w:rPr>
          <w:noProof/>
        </w:rPr>
        <w:t>Lync Online Plan 2, 15</w:t>
      </w:r>
    </w:p>
    <w:p w:rsidR="00504AC7" w:rsidRDefault="00504AC7">
      <w:pPr>
        <w:pStyle w:val="Index1"/>
        <w:rPr>
          <w:noProof/>
        </w:rPr>
      </w:pPr>
      <w:r>
        <w:rPr>
          <w:noProof/>
        </w:rPr>
        <w:t>Lync Online Plan 3, 16</w:t>
      </w:r>
    </w:p>
    <w:p w:rsidR="00504AC7" w:rsidRDefault="00504AC7">
      <w:pPr>
        <w:pStyle w:val="Index1"/>
        <w:rPr>
          <w:noProof/>
        </w:rPr>
      </w:pPr>
      <w:r>
        <w:rPr>
          <w:noProof/>
        </w:rPr>
        <w:t>Microsoft Desktop Optimization Pack (MDOP), 17</w:t>
      </w:r>
    </w:p>
    <w:p w:rsidR="00504AC7" w:rsidRDefault="00504AC7">
      <w:pPr>
        <w:pStyle w:val="Index1"/>
        <w:rPr>
          <w:noProof/>
        </w:rPr>
      </w:pPr>
      <w:r>
        <w:rPr>
          <w:noProof/>
        </w:rPr>
        <w:t>Microsoft Dynamics CRM Online Basic, 18</w:t>
      </w:r>
    </w:p>
    <w:p w:rsidR="00504AC7" w:rsidRDefault="00504AC7">
      <w:pPr>
        <w:pStyle w:val="Index1"/>
        <w:rPr>
          <w:noProof/>
        </w:rPr>
      </w:pPr>
      <w:r>
        <w:rPr>
          <w:noProof/>
        </w:rPr>
        <w:t>Microsoft Dynamics CRM Online Essential, 19</w:t>
      </w:r>
    </w:p>
    <w:p w:rsidR="00504AC7" w:rsidRDefault="00504AC7">
      <w:pPr>
        <w:pStyle w:val="Index1"/>
        <w:rPr>
          <w:noProof/>
        </w:rPr>
      </w:pPr>
      <w:r>
        <w:rPr>
          <w:noProof/>
        </w:rPr>
        <w:t>Microsoft Dynamics CRM Online Professional, 20</w:t>
      </w:r>
    </w:p>
    <w:p w:rsidR="00504AC7" w:rsidRDefault="00504AC7">
      <w:pPr>
        <w:pStyle w:val="Index1"/>
        <w:rPr>
          <w:noProof/>
        </w:rPr>
      </w:pPr>
      <w:r>
        <w:rPr>
          <w:noProof/>
        </w:rPr>
        <w:t>Office 365 Developer, 21</w:t>
      </w:r>
    </w:p>
    <w:p w:rsidR="00504AC7" w:rsidRDefault="00504AC7">
      <w:pPr>
        <w:pStyle w:val="Index1"/>
        <w:rPr>
          <w:noProof/>
        </w:rPr>
      </w:pPr>
      <w:r>
        <w:rPr>
          <w:noProof/>
        </w:rPr>
        <w:t>Office 365 Pequenas Empresas, 23</w:t>
      </w:r>
    </w:p>
    <w:p w:rsidR="00504AC7" w:rsidRDefault="00504AC7">
      <w:pPr>
        <w:pStyle w:val="Index1"/>
        <w:rPr>
          <w:noProof/>
        </w:rPr>
      </w:pPr>
      <w:r>
        <w:rPr>
          <w:noProof/>
        </w:rPr>
        <w:t>Office 365 Pequenas Empresas Premium, 24</w:t>
      </w:r>
    </w:p>
    <w:p w:rsidR="00504AC7" w:rsidRDefault="00504AC7">
      <w:pPr>
        <w:pStyle w:val="Index1"/>
        <w:rPr>
          <w:noProof/>
        </w:rPr>
      </w:pPr>
      <w:r>
        <w:rPr>
          <w:noProof/>
        </w:rPr>
        <w:t>Office 365 ProPlus, 22</w:t>
      </w:r>
    </w:p>
    <w:p w:rsidR="00504AC7" w:rsidRDefault="00504AC7">
      <w:pPr>
        <w:pStyle w:val="Index1"/>
        <w:rPr>
          <w:noProof/>
        </w:rPr>
      </w:pPr>
      <w:r>
        <w:rPr>
          <w:noProof/>
        </w:rPr>
        <w:t>Office Web Applications, 25</w:t>
      </w:r>
    </w:p>
    <w:p w:rsidR="00504AC7" w:rsidRDefault="00504AC7">
      <w:pPr>
        <w:pStyle w:val="Index1"/>
        <w:rPr>
          <w:noProof/>
        </w:rPr>
      </w:pPr>
      <w:r>
        <w:rPr>
          <w:noProof/>
        </w:rPr>
        <w:t>Project Online, 25</w:t>
      </w:r>
    </w:p>
    <w:p w:rsidR="00504AC7" w:rsidRDefault="00504AC7">
      <w:pPr>
        <w:pStyle w:val="Index1"/>
        <w:rPr>
          <w:noProof/>
        </w:rPr>
      </w:pPr>
      <w:r>
        <w:rPr>
          <w:noProof/>
        </w:rPr>
        <w:t>Project Pro para Office 365, 26</w:t>
      </w:r>
    </w:p>
    <w:p w:rsidR="00504AC7" w:rsidRDefault="00504AC7">
      <w:pPr>
        <w:pStyle w:val="Index1"/>
        <w:rPr>
          <w:noProof/>
        </w:rPr>
      </w:pPr>
      <w:r>
        <w:rPr>
          <w:noProof/>
        </w:rPr>
        <w:t>Proteção do Exchange Online, 14</w:t>
      </w:r>
    </w:p>
    <w:p w:rsidR="00504AC7" w:rsidRDefault="00504AC7">
      <w:pPr>
        <w:pStyle w:val="Index1"/>
        <w:rPr>
          <w:noProof/>
        </w:rPr>
      </w:pPr>
      <w:r>
        <w:rPr>
          <w:noProof/>
        </w:rPr>
        <w:t>Serviços do Windows Azure, 29</w:t>
      </w:r>
    </w:p>
    <w:p w:rsidR="00504AC7" w:rsidRDefault="00504AC7">
      <w:pPr>
        <w:pStyle w:val="Index1"/>
        <w:rPr>
          <w:noProof/>
        </w:rPr>
      </w:pPr>
      <w:r>
        <w:rPr>
          <w:noProof/>
        </w:rPr>
        <w:t>SharePoint Online Kiosk, 27</w:t>
      </w:r>
    </w:p>
    <w:p w:rsidR="00504AC7" w:rsidRDefault="00504AC7">
      <w:pPr>
        <w:pStyle w:val="Index1"/>
        <w:rPr>
          <w:noProof/>
        </w:rPr>
      </w:pPr>
      <w:r>
        <w:rPr>
          <w:noProof/>
        </w:rPr>
        <w:t>SharePoint Online Plan 1, 27</w:t>
      </w:r>
    </w:p>
    <w:p w:rsidR="00504AC7" w:rsidRDefault="00504AC7">
      <w:pPr>
        <w:pStyle w:val="Index1"/>
        <w:rPr>
          <w:noProof/>
        </w:rPr>
      </w:pPr>
      <w:r>
        <w:rPr>
          <w:noProof/>
        </w:rPr>
        <w:t>SharePoint Online Plan 2, 27</w:t>
      </w:r>
    </w:p>
    <w:p w:rsidR="00504AC7" w:rsidRDefault="00504AC7">
      <w:pPr>
        <w:pStyle w:val="Index1"/>
        <w:rPr>
          <w:noProof/>
        </w:rPr>
      </w:pPr>
      <w:r>
        <w:rPr>
          <w:noProof/>
        </w:rPr>
        <w:t>Visio Pro para Office 365, 28</w:t>
      </w:r>
    </w:p>
    <w:p w:rsidR="00504AC7" w:rsidRDefault="00504AC7">
      <w:pPr>
        <w:pStyle w:val="Index1"/>
        <w:rPr>
          <w:noProof/>
        </w:rPr>
      </w:pPr>
      <w:r>
        <w:rPr>
          <w:noProof/>
        </w:rPr>
        <w:t>Windows Intune (por utilizador), 33</w:t>
      </w:r>
    </w:p>
    <w:p w:rsidR="00504AC7" w:rsidRDefault="00504AC7" w:rsidP="00504AC7">
      <w:pPr>
        <w:pStyle w:val="Index1"/>
        <w:rPr>
          <w:noProof/>
        </w:rPr>
      </w:pPr>
      <w:r>
        <w:rPr>
          <w:noProof/>
        </w:rPr>
        <w:t>Windows Intune com Sistema Operativo de Estação de Trabalho Windows (por utilizador), 34</w:t>
      </w:r>
    </w:p>
    <w:p w:rsidR="00504AC7" w:rsidRDefault="00504AC7">
      <w:pPr>
        <w:pStyle w:val="Index1"/>
        <w:rPr>
          <w:noProof/>
        </w:rPr>
      </w:pPr>
      <w:r>
        <w:rPr>
          <w:noProof/>
        </w:rPr>
        <w:t>Yammer Enterprise, 38</w:t>
      </w:r>
    </w:p>
    <w:p w:rsidR="00504AC7" w:rsidRDefault="00504AC7" w:rsidP="0018425C">
      <w:pPr>
        <w:pStyle w:val="Index1"/>
        <w:rPr>
          <w:noProof/>
          <w:color w:val="auto"/>
          <w:sz w:val="18"/>
        </w:rPr>
        <w:sectPr w:rsidR="00504AC7" w:rsidSect="00504AC7">
          <w:type w:val="continuous"/>
          <w:pgSz w:w="12240" w:h="15840" w:code="1"/>
          <w:pgMar w:top="1170" w:right="720" w:bottom="720" w:left="720" w:header="432" w:footer="288" w:gutter="0"/>
          <w:cols w:num="2" w:space="720"/>
          <w:docGrid w:linePitch="360"/>
        </w:sectPr>
      </w:pPr>
    </w:p>
    <w:p w:rsidR="0080499B" w:rsidRPr="002A4125" w:rsidRDefault="00F22968" w:rsidP="0018425C">
      <w:pPr>
        <w:pStyle w:val="Index1"/>
      </w:pPr>
      <w:r>
        <w:fldChar w:fldCharType="end"/>
      </w:r>
    </w:p>
    <w:p w:rsidR="0080499B" w:rsidRPr="002A4125" w:rsidRDefault="0080499B" w:rsidP="003205FE">
      <w:pPr>
        <w:pStyle w:val="PURBody-Indented"/>
      </w:pPr>
    </w:p>
    <w:sectPr w:rsidR="0080499B" w:rsidRPr="002A4125" w:rsidSect="00504AC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6B0E" w:rsidRDefault="00486B0E" w:rsidP="007C7D4D">
      <w:pPr>
        <w:spacing w:after="0"/>
      </w:pPr>
      <w:r>
        <w:separator/>
      </w:r>
    </w:p>
    <w:p w:rsidR="00486B0E" w:rsidRDefault="00486B0E"/>
  </w:endnote>
  <w:endnote w:type="continuationSeparator" w:id="0">
    <w:p w:rsidR="00486B0E" w:rsidRDefault="00486B0E" w:rsidP="007C7D4D">
      <w:pPr>
        <w:spacing w:after="0"/>
      </w:pPr>
      <w:r>
        <w:continuationSeparator/>
      </w:r>
    </w:p>
    <w:p w:rsidR="00486B0E" w:rsidRDefault="00486B0E"/>
  </w:endnote>
  <w:endnote w:type="continuationNotice" w:id="1">
    <w:p w:rsidR="00486B0E" w:rsidRDefault="00486B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A51471" w:rsidRDefault="00A51471" w:rsidP="0040437B">
          <w:pPr>
            <w:pStyle w:val="PURFooterText"/>
            <w:jc w:val="center"/>
          </w:pPr>
          <w:r>
            <w:t>Introdução</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51471" w:rsidRDefault="00A51471" w:rsidP="00F75AA5">
          <w:pPr>
            <w:pStyle w:val="PURFooterText"/>
            <w:jc w:val="center"/>
          </w:pPr>
          <w:r>
            <w:t>Termos de Licenciamento Gerais</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A51471" w:rsidRDefault="00A51471" w:rsidP="0040437B">
          <w:pPr>
            <w:pStyle w:val="PURFooterText"/>
            <w:jc w:val="center"/>
          </w:pPr>
          <w:r>
            <w:t>Termos de Serviço</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51471" w:rsidRDefault="00A51471" w:rsidP="0040437B">
          <w:pPr>
            <w:pStyle w:val="PURFooterText"/>
            <w:jc w:val="center"/>
          </w:pPr>
          <w:r>
            <w:t>Apêndices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51471" w:rsidRDefault="00A51471" w:rsidP="0040437B">
          <w:pPr>
            <w:pStyle w:val="PURFooterText"/>
            <w:jc w:val="center"/>
          </w:pPr>
          <w:r>
            <w:t xml:space="preserve">Índice de </w:t>
          </w:r>
          <w:r>
            <w:br/>
            <w:t>Produtos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A51471" w:rsidTr="0082133B">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Introdução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51471" w:rsidRDefault="00A51471">
          <w:pPr>
            <w:pStyle w:val="PURFooterText"/>
            <w:jc w:val="center"/>
          </w:pPr>
          <w:r>
            <w:t>Termos Universais</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Pr="00AF7627" w:rsidRDefault="00A51471">
          <w:pPr>
            <w:pStyle w:val="PURFooterText"/>
            <w:jc w:val="center"/>
            <w:rPr>
              <w:lang w:val="sv-SE"/>
            </w:rPr>
          </w:pPr>
          <w:r w:rsidRPr="00AF7627">
            <w:rPr>
              <w:lang w:val="sv-SE"/>
            </w:rPr>
            <w:t>Aplicações de Estação de Trabalho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Pr="007F3062" w:rsidRDefault="00A51471">
          <w:pPr>
            <w:pStyle w:val="PURFooterText"/>
            <w:jc w:val="center"/>
            <w:rPr>
              <w:lang w:val="de-DE"/>
            </w:rPr>
          </w:pPr>
          <w:r w:rsidRPr="007F3062">
            <w:rPr>
              <w:lang w:val="de-DE"/>
            </w:rPr>
            <w:t>SO da Estação de Trabalho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SO do Servidor</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Servidor/CAL</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Por Processador</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Por Núcleo</w:t>
          </w:r>
        </w:p>
      </w:tc>
    </w:tr>
  </w:tbl>
  <w:p w:rsidR="00A51471" w:rsidRDefault="00A51471">
    <w:pPr>
      <w:pStyle w:val="PURFooterText"/>
    </w:pPr>
    <w:r>
      <w:t xml:space="preserve"> </w:t>
    </w:r>
  </w:p>
  <w:tbl>
    <w:tblPr>
      <w:tblStyle w:val="PURFooterTable"/>
      <w:tblW w:w="0" w:type="auto"/>
      <w:tblLook w:val="0000" w:firstRow="0" w:lastRow="0" w:firstColumn="0" w:lastColumn="0" w:noHBand="0" w:noVBand="0"/>
    </w:tblPr>
    <w:tblGrid>
      <w:gridCol w:w="584"/>
      <w:gridCol w:w="146"/>
      <w:gridCol w:w="804"/>
      <w:gridCol w:w="145"/>
      <w:gridCol w:w="927"/>
      <w:gridCol w:w="145"/>
      <w:gridCol w:w="473"/>
      <w:gridCol w:w="145"/>
      <w:gridCol w:w="681"/>
      <w:gridCol w:w="145"/>
      <w:gridCol w:w="570"/>
      <w:gridCol w:w="145"/>
      <w:gridCol w:w="496"/>
      <w:gridCol w:w="583"/>
      <w:gridCol w:w="145"/>
      <w:gridCol w:w="804"/>
      <w:gridCol w:w="145"/>
      <w:gridCol w:w="927"/>
      <w:gridCol w:w="145"/>
      <w:gridCol w:w="473"/>
      <w:gridCol w:w="145"/>
      <w:gridCol w:w="681"/>
      <w:gridCol w:w="145"/>
      <w:gridCol w:w="570"/>
      <w:gridCol w:w="145"/>
      <w:gridCol w:w="496"/>
    </w:tblGrid>
    <w:tr w:rsidR="009439F5" w:rsidTr="00C4377C">
      <w:tc>
        <w:tcPr>
          <w:cnfStyle w:val="000010000000" w:firstRow="0" w:lastRow="0" w:firstColumn="0" w:lastColumn="0" w:oddVBand="1" w:evenVBand="0" w:oddHBand="0" w:evenHBand="0" w:firstRowFirstColumn="0" w:firstRowLastColumn="0" w:lastRowFirstColumn="0" w:lastRowLastColumn="0"/>
          <w:tcW w:w="1740" w:type="dxa"/>
        </w:tcPr>
        <w:p w:rsidR="00A51471" w:rsidRDefault="00A51471">
          <w:pPr>
            <w:pStyle w:val="PURFooterText"/>
            <w:jc w:val="center"/>
          </w:pPr>
          <w:r>
            <w:t>Servidores de Gestão</w:t>
          </w:r>
        </w:p>
      </w:tc>
      <w:tc>
        <w:tcPr>
          <w:tcW w:w="174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51471" w:rsidRDefault="00A51471">
          <w:pPr>
            <w:pStyle w:val="PURFooterText"/>
            <w:jc w:val="center"/>
          </w:pPr>
          <w:r>
            <w:t>Servidores Especializados</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Ferramentas para Desenvolvimento</w:t>
          </w:r>
        </w:p>
      </w:tc>
      <w:tc>
        <w:tcPr>
          <w:tcW w:w="164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Serviços Online</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51471" w:rsidRDefault="00A51471">
          <w:pPr>
            <w:pStyle w:val="PURFooterText"/>
            <w:jc w:val="center"/>
          </w:pPr>
          <w:r>
            <w:t>Modelos Combinados</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51471" w:rsidRDefault="00A51471">
          <w:pPr>
            <w:pStyle w:val="PURFooterText"/>
            <w:jc w:val="center"/>
          </w:pPr>
          <w:r>
            <w:t>Apêndices</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51471" w:rsidRDefault="00A51471">
          <w:pPr>
            <w:pStyle w:val="PURFooterText"/>
            <w:jc w:val="center"/>
          </w:pPr>
          <w:r>
            <w:t>Índice de Produtos</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Servidores de Gestão</w:t>
          </w:r>
        </w:p>
      </w:tc>
      <w:tc>
        <w:tcPr>
          <w:cnfStyle w:val="000010000000" w:firstRow="0" w:lastRow="0" w:firstColumn="0" w:lastColumn="0" w:oddVBand="1" w:evenVBand="0" w:oddHBand="0" w:evenHBand="0" w:firstRowFirstColumn="0" w:firstRowLastColumn="0" w:lastRowFirstColumn="0" w:lastRowLastColumn="0"/>
          <w:tcW w:w="1660" w:type="dxa"/>
        </w:tcPr>
        <w:p w:rsidR="00A51471" w:rsidRDefault="00A51471">
          <w:pPr>
            <w:pStyle w:val="PURFooterText"/>
            <w:jc w:val="center"/>
          </w:pPr>
          <w:r>
            <w:t>→</w:t>
          </w:r>
        </w:p>
      </w:tc>
      <w:tc>
        <w:tcPr>
          <w:tcW w:w="0" w:type="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1726FE">
      <w:tc>
        <w:tcPr>
          <w:cnfStyle w:val="000010000000" w:firstRow="0" w:lastRow="0" w:firstColumn="0" w:lastColumn="0" w:oddVBand="1" w:evenVBand="0" w:oddHBand="0" w:evenHBand="0" w:firstRowFirstColumn="0" w:firstRowLastColumn="0" w:lastRowFirstColumn="0" w:lastRowLastColumn="0"/>
          <w:tcW w:w="1300" w:type="dxa"/>
        </w:tcPr>
        <w:p w:rsidR="00A51471" w:rsidRDefault="00A51471" w:rsidP="00F75AA5">
          <w:pPr>
            <w:pStyle w:val="PURFooterText"/>
            <w:jc w:val="center"/>
          </w:pPr>
          <w:r>
            <w:t>Introdução</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A51471" w:rsidRDefault="00A51471" w:rsidP="00F75AA5">
          <w:pPr>
            <w:pStyle w:val="PURFooterText"/>
            <w:jc w:val="center"/>
          </w:pPr>
          <w:r>
            <w:t>Termos de Licenciamento Gerais</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A51471" w:rsidRDefault="00A51471" w:rsidP="00F75AA5">
          <w:pPr>
            <w:pStyle w:val="PURFooterText"/>
            <w:jc w:val="center"/>
          </w:pPr>
          <w:r>
            <w:t>Termos de Serviço</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51471" w:rsidRDefault="00A51471" w:rsidP="00F75AA5">
          <w:pPr>
            <w:pStyle w:val="PURFooterText"/>
            <w:jc w:val="center"/>
          </w:pPr>
          <w:r>
            <w:t>Apêndices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51471" w:rsidRDefault="00A51471" w:rsidP="00F75AA5">
          <w:pPr>
            <w:pStyle w:val="PURFooterText"/>
            <w:jc w:val="center"/>
          </w:pPr>
          <w:r>
            <w:t xml:space="preserve">Índice de </w:t>
          </w:r>
          <w:r>
            <w:br/>
            <w:t>Produtos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A51471" w:rsidTr="0082133B">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Introdução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Termos Universais</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Pr="00AF7627" w:rsidRDefault="00A51471">
          <w:pPr>
            <w:pStyle w:val="PURFooterText"/>
            <w:jc w:val="center"/>
            <w:rPr>
              <w:lang w:val="sv-SE"/>
            </w:rPr>
          </w:pPr>
          <w:r w:rsidRPr="00AF7627">
            <w:rPr>
              <w:lang w:val="sv-SE"/>
            </w:rPr>
            <w:t>Aplicações de Estação de Trabalho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Pr="007F3062" w:rsidRDefault="00A51471">
          <w:pPr>
            <w:pStyle w:val="PURFooterText"/>
            <w:jc w:val="center"/>
            <w:rPr>
              <w:lang w:val="de-DE"/>
            </w:rPr>
          </w:pPr>
          <w:r w:rsidRPr="007F3062">
            <w:rPr>
              <w:lang w:val="de-DE"/>
            </w:rPr>
            <w:t>SO da Estação de Trabalho</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SO do Servidor</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Servidor/CAL</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51471" w:rsidRDefault="00A51471">
          <w:pPr>
            <w:pStyle w:val="PURFooterText"/>
            <w:jc w:val="center"/>
          </w:pPr>
          <w:r>
            <w:t>Por Processador</w:t>
          </w:r>
        </w:p>
      </w:tc>
      <w:tc>
        <w:tcPr>
          <w:tcW w:w="2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51471" w:rsidRDefault="00A51471">
          <w:pPr>
            <w:pStyle w:val="PURFooterText"/>
            <w:jc w:val="center"/>
          </w:pPr>
          <w:r>
            <w:t>Por Núcleo</w:t>
          </w:r>
        </w:p>
      </w:tc>
    </w:tr>
  </w:tbl>
  <w:p w:rsidR="00A51471" w:rsidRDefault="00A51471">
    <w:pPr>
      <w:pStyle w:val="PURFooterText"/>
    </w:pPr>
    <w:r>
      <w:t xml:space="preserve"> </w:t>
    </w:r>
  </w:p>
  <w:tbl>
    <w:tblPr>
      <w:tblStyle w:val="PURFooterTable"/>
      <w:tblW w:w="0" w:type="auto"/>
      <w:tblLook w:val="0000" w:firstRow="0" w:lastRow="0" w:firstColumn="0" w:lastColumn="0" w:noHBand="0" w:noVBand="0"/>
    </w:tblPr>
    <w:tblGrid>
      <w:gridCol w:w="592"/>
      <w:gridCol w:w="815"/>
      <w:gridCol w:w="147"/>
      <w:gridCol w:w="940"/>
      <w:gridCol w:w="147"/>
      <w:gridCol w:w="479"/>
      <w:gridCol w:w="147"/>
      <w:gridCol w:w="690"/>
      <w:gridCol w:w="147"/>
      <w:gridCol w:w="578"/>
      <w:gridCol w:w="147"/>
      <w:gridCol w:w="503"/>
      <w:gridCol w:w="591"/>
      <w:gridCol w:w="147"/>
      <w:gridCol w:w="815"/>
      <w:gridCol w:w="147"/>
      <w:gridCol w:w="940"/>
      <w:gridCol w:w="147"/>
      <w:gridCol w:w="479"/>
      <w:gridCol w:w="147"/>
      <w:gridCol w:w="690"/>
      <w:gridCol w:w="147"/>
      <w:gridCol w:w="578"/>
      <w:gridCol w:w="147"/>
      <w:gridCol w:w="503"/>
    </w:tblGrid>
    <w:tr w:rsidR="00A51471"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A51471" w:rsidRDefault="00A51471">
          <w:pPr>
            <w:pStyle w:val="PURFooterText"/>
            <w:jc w:val="center"/>
          </w:pPr>
          <w:r>
            <w:t>Servidores de Gestão</w:t>
          </w:r>
        </w:p>
      </w:tc>
    </w:tr>
    <w:tr w:rsidR="009439F5" w:rsidTr="0082133B">
      <w:tc>
        <w:tcPr>
          <w:cnfStyle w:val="000010000000" w:firstRow="0" w:lastRow="0" w:firstColumn="0" w:lastColumn="0" w:oddVBand="1" w:evenVBand="0" w:oddHBand="0" w:evenHBand="0" w:firstRowFirstColumn="0" w:firstRowLastColumn="0" w:lastRowFirstColumn="0" w:lastRowLastColumn="0"/>
          <w:tcW w:w="1740" w:type="dxa"/>
        </w:tcPr>
        <w:p w:rsidR="00A51471" w:rsidRDefault="00A51471">
          <w:pPr>
            <w:pStyle w:val="PURFooterText"/>
            <w:jc w:val="center"/>
          </w:pPr>
          <w:r>
            <w:t>→</w:t>
          </w:r>
        </w:p>
      </w:tc>
      <w:tc>
        <w:tcPr>
          <w:tcW w:w="174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Servidores Especializados</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Ferramentas para Desenvolvimento</w:t>
          </w:r>
        </w:p>
      </w:tc>
      <w:tc>
        <w:tcPr>
          <w:cnfStyle w:val="000010000000" w:firstRow="0" w:lastRow="0" w:firstColumn="0" w:lastColumn="0" w:oddVBand="1" w:evenVBand="0" w:oddHBand="0" w:evenHBand="0" w:firstRowFirstColumn="0" w:firstRowLastColumn="0" w:lastRowFirstColumn="0" w:lastRowLastColumn="0"/>
          <w:tcW w:w="1640" w:type="dxa"/>
        </w:tcPr>
        <w:p w:rsidR="00A51471" w:rsidRDefault="00A51471">
          <w:pPr>
            <w:pStyle w:val="PURFooterText"/>
            <w:jc w:val="center"/>
          </w:pPr>
          <w:r>
            <w:t>→</w:t>
          </w:r>
        </w:p>
      </w:tc>
      <w:tc>
        <w:tcPr>
          <w:tcW w:w="28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Serviços Online</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w:t>
          </w:r>
        </w:p>
      </w:tc>
      <w:tc>
        <w:tcPr>
          <w:tcW w:w="1740" w:type="dxa"/>
          <w:shd w:val="clear" w:color="auto" w:fill="A8C7E6"/>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Modelos Combinados</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w:t>
          </w:r>
        </w:p>
      </w:tc>
      <w:tc>
        <w:tcPr>
          <w:tcW w:w="164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Apêndices</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w:t>
          </w:r>
        </w:p>
      </w:tc>
      <w:tc>
        <w:tcPr>
          <w:tcW w:w="164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Índice de Produtos</w:t>
          </w:r>
        </w:p>
      </w:tc>
      <w:tc>
        <w:tcPr>
          <w:cnfStyle w:val="000010000000" w:firstRow="0" w:lastRow="0" w:firstColumn="0" w:lastColumn="0" w:oddVBand="1" w:evenVBand="0" w:oddHBand="0" w:evenHBand="0" w:firstRowFirstColumn="0" w:firstRowLastColumn="0" w:lastRowFirstColumn="0" w:lastRowLastColumn="0"/>
          <w:tcW w:w="280" w:type="dxa"/>
        </w:tcPr>
        <w:p w:rsidR="00A51471" w:rsidRDefault="00A51471">
          <w:pPr>
            <w:pStyle w:val="PURFooterText"/>
            <w:jc w:val="center"/>
          </w:pPr>
          <w:r>
            <w:t>Servidores de Gestão</w:t>
          </w:r>
        </w:p>
      </w:tc>
      <w:tc>
        <w:tcPr>
          <w:tcW w:w="1660" w:type="dxa"/>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A51471" w:rsidRDefault="00A51471">
          <w:pPr>
            <w:pStyle w:val="PURFooterText"/>
            <w:jc w:val="center"/>
          </w:pPr>
          <w:r>
            <w:t>Servidores Especializados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51471" w:rsidRDefault="00A51471">
          <w:pPr>
            <w:pStyle w:val="PURFooterText"/>
            <w:jc w:val="center"/>
          </w:pPr>
          <w:r>
            <w:t>Ferramentas para Desenvolvimento</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51471" w:rsidRDefault="00A51471">
          <w:pPr>
            <w:pStyle w:val="PURFooterText"/>
            <w:jc w:val="center"/>
          </w:pPr>
          <w:r>
            <w:t>Serviços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51471" w:rsidRDefault="00A51471">
          <w:pPr>
            <w:pStyle w:val="PURFooterText"/>
            <w:jc w:val="center"/>
          </w:pPr>
          <w:r>
            <w:t>Modelos Combinados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51471" w:rsidRDefault="00A51471">
          <w:pPr>
            <w:pStyle w:val="PURFooterText"/>
            <w:jc w:val="center"/>
          </w:pPr>
          <w:r>
            <w:t>Apêndices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A51471" w:rsidRDefault="00A5147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A51471" w:rsidRDefault="00A51471">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1B456D">
      <w:tc>
        <w:tcPr>
          <w:cnfStyle w:val="000010000000" w:firstRow="0" w:lastRow="0" w:firstColumn="0" w:lastColumn="0" w:oddVBand="1" w:evenVBand="0" w:oddHBand="0" w:evenHBand="0" w:firstRowFirstColumn="0" w:firstRowLastColumn="0" w:lastRowFirstColumn="0" w:lastRowLastColumn="0"/>
          <w:tcW w:w="1300" w:type="dxa"/>
        </w:tcPr>
        <w:p w:rsidR="00A51471" w:rsidRDefault="00A51471" w:rsidP="00DC5352">
          <w:pPr>
            <w:pStyle w:val="PURFooterText"/>
            <w:jc w:val="center"/>
          </w:pPr>
          <w:r>
            <w:t>Introdução</w:t>
          </w:r>
        </w:p>
      </w:tc>
      <w:tc>
        <w:tcPr>
          <w:tcW w:w="232"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A51471" w:rsidRDefault="00A51471" w:rsidP="00DC5352">
          <w:pPr>
            <w:pStyle w:val="PURFooterText"/>
            <w:jc w:val="center"/>
          </w:pPr>
          <w:r>
            <w:t>Termos de Licenciamento Gerais</w:t>
          </w:r>
        </w:p>
      </w:tc>
      <w:tc>
        <w:tcPr>
          <w:tcW w:w="232"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A51471" w:rsidRDefault="00A51471" w:rsidP="00DC5352">
          <w:pPr>
            <w:pStyle w:val="PURFooterText"/>
            <w:jc w:val="center"/>
          </w:pPr>
          <w:r>
            <w:t>Termos de Serviço</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51471" w:rsidRDefault="00A51471" w:rsidP="00DC5352">
          <w:pPr>
            <w:pStyle w:val="PURFooterText"/>
            <w:jc w:val="center"/>
          </w:pPr>
          <w:r>
            <w:t>Apêndices</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51471" w:rsidRDefault="00A51471" w:rsidP="00DC5352">
          <w:pPr>
            <w:pStyle w:val="PURFooterText"/>
            <w:jc w:val="center"/>
          </w:pPr>
          <w:r>
            <w:t xml:space="preserve">Índice de </w:t>
          </w:r>
          <w:r>
            <w:br/>
            <w:t>Produtos</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DC5352">
      <w:tc>
        <w:tcPr>
          <w:cnfStyle w:val="000010000000" w:firstRow="0" w:lastRow="0" w:firstColumn="0" w:lastColumn="0" w:oddVBand="1" w:evenVBand="0" w:oddHBand="0" w:evenHBand="0" w:firstRowFirstColumn="0" w:firstRowLastColumn="0" w:lastRowFirstColumn="0" w:lastRowLastColumn="0"/>
          <w:tcW w:w="1300" w:type="dxa"/>
        </w:tcPr>
        <w:p w:rsidR="00A51471" w:rsidRDefault="00A51471" w:rsidP="00DC5352">
          <w:pPr>
            <w:pStyle w:val="PURFooterText"/>
            <w:jc w:val="center"/>
          </w:pPr>
          <w:r>
            <w:t>Introdução</w:t>
          </w:r>
        </w:p>
      </w:tc>
      <w:tc>
        <w:tcPr>
          <w:tcW w:w="232"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51471" w:rsidRDefault="00A51471" w:rsidP="00DC5352">
          <w:pPr>
            <w:pStyle w:val="PURFooterText"/>
            <w:jc w:val="center"/>
          </w:pPr>
          <w:r>
            <w:t>Termos de Licenciamento Gerais</w:t>
          </w:r>
        </w:p>
      </w:tc>
      <w:tc>
        <w:tcPr>
          <w:tcW w:w="232"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A51471" w:rsidRDefault="00A51471" w:rsidP="00DC5352">
          <w:pPr>
            <w:pStyle w:val="PURFooterText"/>
            <w:jc w:val="center"/>
          </w:pPr>
          <w:r>
            <w:t>Termos de Serviço</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51471" w:rsidRDefault="00A51471" w:rsidP="00DC5352">
          <w:pPr>
            <w:pStyle w:val="PURFooterText"/>
            <w:jc w:val="center"/>
          </w:pPr>
          <w:r>
            <w:t>Apêndices</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51471" w:rsidRDefault="00A51471" w:rsidP="00DC5352">
          <w:pPr>
            <w:pStyle w:val="PURFooterText"/>
            <w:jc w:val="center"/>
          </w:pPr>
          <w:r>
            <w:t xml:space="preserve">Índice de </w:t>
          </w:r>
          <w:r>
            <w:br/>
            <w:t>Produtos</w:t>
          </w:r>
        </w:p>
      </w:tc>
      <w:tc>
        <w:tcPr>
          <w:tcW w:w="184" w:type="dxa"/>
        </w:tcPr>
        <w:p w:rsidR="00A51471" w:rsidRDefault="00A51471"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1471" w:rsidRDefault="00A51471">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F92C39">
      <w:tc>
        <w:tcPr>
          <w:cnfStyle w:val="000010000000" w:firstRow="0" w:lastRow="0" w:firstColumn="0" w:lastColumn="0" w:oddVBand="1" w:evenVBand="0" w:oddHBand="0" w:evenHBand="0" w:firstRowFirstColumn="0" w:firstRowLastColumn="0" w:lastRowFirstColumn="0" w:lastRowLastColumn="0"/>
          <w:tcW w:w="1300" w:type="dxa"/>
        </w:tcPr>
        <w:p w:rsidR="00A51471" w:rsidRDefault="00A51471" w:rsidP="00F75AA5">
          <w:pPr>
            <w:pStyle w:val="PURFooterText"/>
            <w:jc w:val="center"/>
          </w:pPr>
          <w:r>
            <w:t>Introdução</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51471" w:rsidRDefault="00A51471" w:rsidP="00F75AA5">
          <w:pPr>
            <w:pStyle w:val="PURFooterText"/>
            <w:jc w:val="center"/>
          </w:pPr>
          <w:r>
            <w:t>Termos de Licenciamento Gerais</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A51471" w:rsidRDefault="00A51471" w:rsidP="00F75AA5">
          <w:pPr>
            <w:pStyle w:val="PURFooterText"/>
            <w:jc w:val="center"/>
          </w:pPr>
          <w:r>
            <w:t>Termos de Serviço</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A51471" w:rsidRDefault="00A51471" w:rsidP="00F75AA5">
          <w:pPr>
            <w:pStyle w:val="PURFooterText"/>
            <w:jc w:val="center"/>
          </w:pPr>
          <w:r>
            <w:t>Apêndices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A51471" w:rsidRDefault="00A51471" w:rsidP="00F75AA5">
          <w:pPr>
            <w:pStyle w:val="PURFooterText"/>
            <w:jc w:val="center"/>
          </w:pPr>
          <w:r>
            <w:t xml:space="preserve">Índice de </w:t>
          </w:r>
          <w:r>
            <w:br/>
            <w:t>Produtos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1471" w:rsidRDefault="00A51471">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51471" w:rsidTr="00F92C39">
      <w:tc>
        <w:tcPr>
          <w:cnfStyle w:val="000010000000" w:firstRow="0" w:lastRow="0" w:firstColumn="0" w:lastColumn="0" w:oddVBand="1" w:evenVBand="0" w:oddHBand="0" w:evenHBand="0" w:firstRowFirstColumn="0" w:firstRowLastColumn="0" w:lastRowFirstColumn="0" w:lastRowLastColumn="0"/>
          <w:tcW w:w="1300" w:type="dxa"/>
        </w:tcPr>
        <w:p w:rsidR="00A51471" w:rsidRDefault="00A51471" w:rsidP="00F75AA5">
          <w:pPr>
            <w:pStyle w:val="PURFooterText"/>
            <w:jc w:val="center"/>
          </w:pPr>
          <w:r>
            <w:t>Introdução</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A51471" w:rsidRDefault="00A51471" w:rsidP="00F75AA5">
          <w:pPr>
            <w:pStyle w:val="PURFooterText"/>
            <w:jc w:val="center"/>
          </w:pPr>
          <w:r>
            <w:t>Termos de Licenciamento Gerais</w:t>
          </w:r>
        </w:p>
      </w:tc>
      <w:tc>
        <w:tcPr>
          <w:tcW w:w="232"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A51471" w:rsidRDefault="00A51471" w:rsidP="00F75AA5">
          <w:pPr>
            <w:pStyle w:val="PURFooterText"/>
            <w:jc w:val="center"/>
          </w:pPr>
          <w:r>
            <w:t>Termos de Serviço</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A51471" w:rsidRDefault="00A51471" w:rsidP="00F75AA5">
          <w:pPr>
            <w:pStyle w:val="PURFooterText"/>
            <w:jc w:val="center"/>
          </w:pPr>
          <w:r>
            <w:t>Apêndices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A51471" w:rsidRDefault="00A51471" w:rsidP="00F75AA5">
          <w:pPr>
            <w:pStyle w:val="PURFooterText"/>
            <w:jc w:val="center"/>
          </w:pPr>
          <w:r>
            <w:t xml:space="preserve">Índice de </w:t>
          </w:r>
          <w:r>
            <w:br/>
            <w:t>Produtos</w:t>
          </w:r>
        </w:p>
      </w:tc>
      <w:tc>
        <w:tcPr>
          <w:tcW w:w="184" w:type="dxa"/>
        </w:tcPr>
        <w:p w:rsidR="00A51471" w:rsidRDefault="00A5147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51471" w:rsidRDefault="00A51471">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6B0E" w:rsidRDefault="00486B0E" w:rsidP="007C7D4D">
      <w:pPr>
        <w:spacing w:after="0"/>
      </w:pPr>
      <w:r>
        <w:separator/>
      </w:r>
    </w:p>
    <w:p w:rsidR="00486B0E" w:rsidRDefault="00486B0E"/>
  </w:footnote>
  <w:footnote w:type="continuationSeparator" w:id="0">
    <w:p w:rsidR="00486B0E" w:rsidRDefault="00486B0E" w:rsidP="007C7D4D">
      <w:pPr>
        <w:spacing w:after="0"/>
      </w:pPr>
      <w:r>
        <w:continuationSeparator/>
      </w:r>
    </w:p>
    <w:p w:rsidR="00486B0E" w:rsidRDefault="00486B0E"/>
  </w:footnote>
  <w:footnote w:type="continuationNotice" w:id="1">
    <w:p w:rsidR="00486B0E" w:rsidRDefault="00486B0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51471" w:rsidTr="001B456D">
      <w:tc>
        <w:tcPr>
          <w:tcW w:w="11016" w:type="dxa"/>
        </w:tcPr>
        <w:p w:rsidR="00A51471" w:rsidRDefault="00A51471" w:rsidP="008F7388">
          <w:pPr>
            <w:pStyle w:val="PURBody"/>
            <w:tabs>
              <w:tab w:val="left" w:pos="10521"/>
            </w:tabs>
          </w:pPr>
          <w:r>
            <w:t>Direitos de Utilização de Serviços Online com Licenciamento em Volume da Microsoft (Português de Portugal, Outubro de 2013)</w:t>
          </w:r>
          <w:r>
            <w:tab/>
          </w:r>
          <w:r>
            <w:fldChar w:fldCharType="begin"/>
          </w:r>
          <w:r>
            <w:instrText xml:space="preserve"> PAGE \* MERGEFORMAT </w:instrText>
          </w:r>
          <w:r>
            <w:fldChar w:fldCharType="separate"/>
          </w:r>
          <w:r w:rsidR="00A83D70">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03"/>
      <w:gridCol w:w="2801"/>
      <w:gridCol w:w="3602"/>
      <w:gridCol w:w="1010"/>
    </w:tblGrid>
    <w:tr w:rsidR="00A51471">
      <w:tc>
        <w:tcPr>
          <w:tcW w:w="10500" w:type="dxa"/>
        </w:tcPr>
        <w:p w:rsidR="00A51471" w:rsidRDefault="00A51471" w:rsidP="00F924C3">
          <w:pPr>
            <w:pStyle w:val="PURBody"/>
          </w:pPr>
          <w:r>
            <w:t>Direitos de Utilização de Serviços Online com Licenciamento em Volume da Microsoft (Português de Portugal, abril de 2012)</w:t>
          </w:r>
        </w:p>
      </w:tc>
      <w:tc>
        <w:tcPr>
          <w:tcW w:w="10500" w:type="dxa"/>
        </w:tcPr>
        <w:p w:rsidR="00A51471" w:rsidRDefault="00A51471">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A51471" w:rsidRDefault="00A51471" w:rsidP="00F924C3">
          <w:pPr>
            <w:pStyle w:val="PURBody"/>
          </w:pPr>
          <w:r>
            <w:t>Direitos de Utilização de Serviços Online com Licenciamento em Volume da Microsoft (Português de Portugal, abril de 2012)</w:t>
          </w:r>
        </w:p>
      </w:tc>
      <w:tc>
        <w:tcPr>
          <w:tcW w:w="3160" w:type="dxa"/>
        </w:tcPr>
        <w:p w:rsidR="00A51471" w:rsidRDefault="00A51471">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1471" w:rsidRDefault="00A51471" w:rsidP="008F7388">
    <w:pPr>
      <w:pStyle w:val="PURBody"/>
      <w:tabs>
        <w:tab w:val="left" w:pos="10521"/>
      </w:tabs>
    </w:pPr>
    <w:r>
      <w:t>Direitos de Utilização de Serviços Online com Licenciamento em Volume da Microsoft (Português de Portugal, Outubro de 2013)</w:t>
    </w:r>
    <w:r>
      <w:tab/>
    </w:r>
    <w:r>
      <w:fldChar w:fldCharType="begin"/>
    </w:r>
    <w:r>
      <w:instrText xml:space="preserve"> PAGE \* MERGEFORMAT </w:instrText>
    </w:r>
    <w:r>
      <w:fldChar w:fldCharType="separate"/>
    </w:r>
    <w:r w:rsidR="00A83D70">
      <w:rPr>
        <w:noProof/>
      </w:rPr>
      <w:t>4</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14"/>
      <w:gridCol w:w="4814"/>
      <w:gridCol w:w="1388"/>
    </w:tblGrid>
    <w:tr w:rsidR="00A51471">
      <w:trPr>
        <w:gridAfter w:val="2"/>
        <w:wAfter w:w="2905" w:type="dxa"/>
      </w:trPr>
      <w:tc>
        <w:tcPr>
          <w:tcW w:w="10500" w:type="dxa"/>
        </w:tcPr>
        <w:p w:rsidR="00A51471" w:rsidRDefault="00A51471">
          <w:pPr>
            <w:pStyle w:val="PURBody"/>
          </w:pPr>
          <w:r>
            <w:t>Direitos de Utilização de Produto com Licenciamento em Volume da Microsoft (Português de Portugal, abril de 2012)</w:t>
          </w:r>
        </w:p>
      </w:tc>
    </w:tr>
    <w:tr w:rsidR="00A51471">
      <w:tc>
        <w:tcPr>
          <w:tcW w:w="10500" w:type="dxa"/>
        </w:tcPr>
        <w:p w:rsidR="00A51471" w:rsidRDefault="00A51471">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A51471" w:rsidRDefault="00A51471">
          <w:pPr>
            <w:pStyle w:val="PURBody"/>
          </w:pPr>
          <w:r>
            <w:t>Direitos de Utilização de Produto com Licenciamento em Volume da Microsoft (Português de Portugal, abril de 2012)</w:t>
          </w:r>
        </w:p>
      </w:tc>
      <w:tc>
        <w:tcPr>
          <w:tcW w:w="3160" w:type="dxa"/>
        </w:tcPr>
        <w:p w:rsidR="00A51471" w:rsidRDefault="00A51471">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1471" w:rsidRDefault="00A51471" w:rsidP="008F7388">
    <w:pPr>
      <w:pStyle w:val="PURBody"/>
      <w:tabs>
        <w:tab w:val="left" w:pos="10521"/>
      </w:tabs>
    </w:pPr>
    <w:r>
      <w:t>Direitos de Utilização de Serviços Online com Licenciamento em Volume da Microsoft (Português de Portugal, Outubro de 2013)</w:t>
    </w:r>
    <w:r>
      <w:tab/>
    </w:r>
    <w:r>
      <w:fldChar w:fldCharType="begin"/>
    </w:r>
    <w:r>
      <w:instrText xml:space="preserve"> PAGE \* MERGEFORMAT </w:instrText>
    </w:r>
    <w:r>
      <w:fldChar w:fldCharType="separate"/>
    </w:r>
    <w:r w:rsidR="00A83D70">
      <w:rPr>
        <w:noProof/>
      </w:rPr>
      <w:t>22</w:t>
    </w:r>
    <w:r>
      <w:fldChar w:fldCharType="end"/>
    </w:r>
  </w:p>
  <w:p w:rsidR="00A51471" w:rsidRPr="008F7388" w:rsidRDefault="00A51471" w:rsidP="008F7388">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998" w:type="dxa"/>
      <w:tblLook w:val="04A0" w:firstRow="1" w:lastRow="0" w:firstColumn="1" w:lastColumn="0" w:noHBand="0" w:noVBand="1"/>
    </w:tblPr>
    <w:tblGrid>
      <w:gridCol w:w="10998"/>
    </w:tblGrid>
    <w:tr w:rsidR="00A51471" w:rsidTr="00DF5554">
      <w:tc>
        <w:tcPr>
          <w:tcW w:w="10998" w:type="dxa"/>
        </w:tcPr>
        <w:p w:rsidR="00A51471" w:rsidRDefault="00A51471" w:rsidP="008F7388">
          <w:pPr>
            <w:pStyle w:val="PURBody"/>
            <w:tabs>
              <w:tab w:val="left" w:pos="10521"/>
            </w:tabs>
          </w:pPr>
          <w:r>
            <w:t>Direitos de Utilização de Serviços Online com Licenciamento em Volume da Microsoft (Português de Portugal, Outubro de 2013)</w:t>
          </w:r>
          <w:r>
            <w:tab/>
          </w:r>
          <w:r>
            <w:fldChar w:fldCharType="begin"/>
          </w:r>
          <w:r>
            <w:instrText xml:space="preserve"> PAGE \* MERGEFORMAT </w:instrText>
          </w:r>
          <w:r>
            <w:fldChar w:fldCharType="separate"/>
          </w:r>
          <w:r w:rsidR="005342C5">
            <w:rPr>
              <w:noProof/>
            </w:rPr>
            <w:t>44</w:t>
          </w:r>
          <w:r>
            <w:fldChar w:fldCharType="end"/>
          </w:r>
        </w:p>
        <w:p w:rsidR="00A51471" w:rsidRDefault="00A51471" w:rsidP="00B14835">
          <w:pPr>
            <w:pStyle w:val="PURBody"/>
            <w:tabs>
              <w:tab w:val="left" w:pos="10440"/>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452CFE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CD2E4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69E00C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174C2432"/>
    <w:lvl w:ilvl="0" w:tplc="C0BA11F0">
      <w:start w:val="1"/>
      <w:numFmt w:val="lowerLetter"/>
      <w:lvlText w:val="%1."/>
      <w:lvlJc w:val="left"/>
      <w:pPr>
        <w:ind w:left="1080" w:hanging="360"/>
      </w:pPr>
      <w:rPr>
        <w:rFonts w:hint="default"/>
        <w:b/>
      </w:rPr>
    </w:lvl>
    <w:lvl w:ilvl="1" w:tplc="D4FC523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D3F4D35E"/>
    <w:lvl w:ilvl="0" w:tplc="4FFA9BBE">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ED6A7E1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1166F37A"/>
    <w:lvl w:ilvl="0" w:tplc="1592D0F6">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159A0902"/>
    <w:lvl w:ilvl="0" w:tplc="DF2E88DC">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43046104"/>
    <w:lvl w:ilvl="0" w:tplc="43A463DA">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271CA42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088895DE"/>
    <w:lvl w:ilvl="0" w:tplc="CBE0EE8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1848F0B8"/>
    <w:lvl w:ilvl="0" w:tplc="708AFFF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mcXy2QkrWBBX3QO9WFmiIDyJviJbWgDW8l//b+iuFW2Tw1VfzGIDbq07w7qqqLoSok07qS5GtHmEEVE1mmy+Q==" w:salt="Dt2i9zrphGWuzS8/1J+M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6D1"/>
    <w:rsid w:val="00006790"/>
    <w:rsid w:val="000073A8"/>
    <w:rsid w:val="00007C9E"/>
    <w:rsid w:val="00007FBC"/>
    <w:rsid w:val="00010359"/>
    <w:rsid w:val="0001181C"/>
    <w:rsid w:val="000124DA"/>
    <w:rsid w:val="000129F5"/>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421"/>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148F"/>
    <w:rsid w:val="00063C1C"/>
    <w:rsid w:val="00063DD6"/>
    <w:rsid w:val="0006564B"/>
    <w:rsid w:val="000657ED"/>
    <w:rsid w:val="000718FB"/>
    <w:rsid w:val="000738BA"/>
    <w:rsid w:val="00073C2D"/>
    <w:rsid w:val="00073E6B"/>
    <w:rsid w:val="000742DC"/>
    <w:rsid w:val="00074671"/>
    <w:rsid w:val="0007558E"/>
    <w:rsid w:val="000756CB"/>
    <w:rsid w:val="000757BB"/>
    <w:rsid w:val="00075BE6"/>
    <w:rsid w:val="000779E6"/>
    <w:rsid w:val="00077A0F"/>
    <w:rsid w:val="00077B00"/>
    <w:rsid w:val="00081670"/>
    <w:rsid w:val="00081E4D"/>
    <w:rsid w:val="000839D0"/>
    <w:rsid w:val="00084733"/>
    <w:rsid w:val="00084F04"/>
    <w:rsid w:val="00085B72"/>
    <w:rsid w:val="00085F61"/>
    <w:rsid w:val="00086038"/>
    <w:rsid w:val="000864B9"/>
    <w:rsid w:val="0008694B"/>
    <w:rsid w:val="00092B02"/>
    <w:rsid w:val="000932A2"/>
    <w:rsid w:val="00093C41"/>
    <w:rsid w:val="00093DBC"/>
    <w:rsid w:val="00094C51"/>
    <w:rsid w:val="00094D64"/>
    <w:rsid w:val="00095FD5"/>
    <w:rsid w:val="000972CC"/>
    <w:rsid w:val="000A1397"/>
    <w:rsid w:val="000A254F"/>
    <w:rsid w:val="000A343A"/>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5958"/>
    <w:rsid w:val="000C6B5D"/>
    <w:rsid w:val="000C6D83"/>
    <w:rsid w:val="000C6D90"/>
    <w:rsid w:val="000C75D7"/>
    <w:rsid w:val="000D1799"/>
    <w:rsid w:val="000D1D3E"/>
    <w:rsid w:val="000D21C9"/>
    <w:rsid w:val="000D28B1"/>
    <w:rsid w:val="000D3C19"/>
    <w:rsid w:val="000D4D31"/>
    <w:rsid w:val="000D624D"/>
    <w:rsid w:val="000D709D"/>
    <w:rsid w:val="000D7322"/>
    <w:rsid w:val="000E015F"/>
    <w:rsid w:val="000E1AED"/>
    <w:rsid w:val="000E249E"/>
    <w:rsid w:val="000E4F88"/>
    <w:rsid w:val="000E5C28"/>
    <w:rsid w:val="000E6991"/>
    <w:rsid w:val="000E69C4"/>
    <w:rsid w:val="000E7328"/>
    <w:rsid w:val="000E7AD0"/>
    <w:rsid w:val="000E7BA6"/>
    <w:rsid w:val="000F0E3C"/>
    <w:rsid w:val="000F5049"/>
    <w:rsid w:val="000F6353"/>
    <w:rsid w:val="000F66D4"/>
    <w:rsid w:val="000F7751"/>
    <w:rsid w:val="00102485"/>
    <w:rsid w:val="0010376E"/>
    <w:rsid w:val="0010427C"/>
    <w:rsid w:val="001056DD"/>
    <w:rsid w:val="00105CE3"/>
    <w:rsid w:val="00107975"/>
    <w:rsid w:val="00111D11"/>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7A8"/>
    <w:rsid w:val="00142BF0"/>
    <w:rsid w:val="00142D80"/>
    <w:rsid w:val="001451B5"/>
    <w:rsid w:val="00145821"/>
    <w:rsid w:val="00145843"/>
    <w:rsid w:val="00146004"/>
    <w:rsid w:val="0014625F"/>
    <w:rsid w:val="00146B5B"/>
    <w:rsid w:val="00146E91"/>
    <w:rsid w:val="00147E30"/>
    <w:rsid w:val="00150A14"/>
    <w:rsid w:val="0015137D"/>
    <w:rsid w:val="00151993"/>
    <w:rsid w:val="001521E3"/>
    <w:rsid w:val="00152EDA"/>
    <w:rsid w:val="00153D06"/>
    <w:rsid w:val="00154FDF"/>
    <w:rsid w:val="00162A3D"/>
    <w:rsid w:val="00162F40"/>
    <w:rsid w:val="00164773"/>
    <w:rsid w:val="00167987"/>
    <w:rsid w:val="001712D9"/>
    <w:rsid w:val="00171A1D"/>
    <w:rsid w:val="001726FE"/>
    <w:rsid w:val="00172EA4"/>
    <w:rsid w:val="00173766"/>
    <w:rsid w:val="00176CCE"/>
    <w:rsid w:val="001776D8"/>
    <w:rsid w:val="001805B6"/>
    <w:rsid w:val="00180B14"/>
    <w:rsid w:val="001824C6"/>
    <w:rsid w:val="00182D0F"/>
    <w:rsid w:val="001833CD"/>
    <w:rsid w:val="0018425C"/>
    <w:rsid w:val="00184596"/>
    <w:rsid w:val="00185554"/>
    <w:rsid w:val="00186291"/>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6544"/>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3AFE"/>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1C96"/>
    <w:rsid w:val="001E5943"/>
    <w:rsid w:val="001E5A6F"/>
    <w:rsid w:val="001E6168"/>
    <w:rsid w:val="001E62A1"/>
    <w:rsid w:val="001E62AF"/>
    <w:rsid w:val="001E71E0"/>
    <w:rsid w:val="001F12C2"/>
    <w:rsid w:val="001F1783"/>
    <w:rsid w:val="001F2D7C"/>
    <w:rsid w:val="001F2FAB"/>
    <w:rsid w:val="001F310E"/>
    <w:rsid w:val="001F349F"/>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16D48"/>
    <w:rsid w:val="00223FAB"/>
    <w:rsid w:val="002243AF"/>
    <w:rsid w:val="002244D0"/>
    <w:rsid w:val="002257C0"/>
    <w:rsid w:val="002302BE"/>
    <w:rsid w:val="00232326"/>
    <w:rsid w:val="002334CC"/>
    <w:rsid w:val="002334EE"/>
    <w:rsid w:val="002348C1"/>
    <w:rsid w:val="002369DD"/>
    <w:rsid w:val="00236F9E"/>
    <w:rsid w:val="00237C8C"/>
    <w:rsid w:val="0024288B"/>
    <w:rsid w:val="002449B1"/>
    <w:rsid w:val="002450C1"/>
    <w:rsid w:val="00245FCD"/>
    <w:rsid w:val="0024603C"/>
    <w:rsid w:val="0024760C"/>
    <w:rsid w:val="00250E35"/>
    <w:rsid w:val="00252563"/>
    <w:rsid w:val="00252FCC"/>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61A"/>
    <w:rsid w:val="00274991"/>
    <w:rsid w:val="002760D0"/>
    <w:rsid w:val="00276D5F"/>
    <w:rsid w:val="002778A2"/>
    <w:rsid w:val="00282C19"/>
    <w:rsid w:val="00283720"/>
    <w:rsid w:val="002844DC"/>
    <w:rsid w:val="00284BB7"/>
    <w:rsid w:val="00284FC8"/>
    <w:rsid w:val="00285A11"/>
    <w:rsid w:val="00285C2E"/>
    <w:rsid w:val="00285E90"/>
    <w:rsid w:val="002876CB"/>
    <w:rsid w:val="00290020"/>
    <w:rsid w:val="00293832"/>
    <w:rsid w:val="00293E2D"/>
    <w:rsid w:val="002970BF"/>
    <w:rsid w:val="002A1032"/>
    <w:rsid w:val="002A13D4"/>
    <w:rsid w:val="002A177B"/>
    <w:rsid w:val="002A2C71"/>
    <w:rsid w:val="002A4125"/>
    <w:rsid w:val="002A52DF"/>
    <w:rsid w:val="002A550F"/>
    <w:rsid w:val="002A557F"/>
    <w:rsid w:val="002A694C"/>
    <w:rsid w:val="002A7056"/>
    <w:rsid w:val="002A7D59"/>
    <w:rsid w:val="002B0F6B"/>
    <w:rsid w:val="002B1453"/>
    <w:rsid w:val="002B37C1"/>
    <w:rsid w:val="002B37E0"/>
    <w:rsid w:val="002B480C"/>
    <w:rsid w:val="002B5D15"/>
    <w:rsid w:val="002B5EF3"/>
    <w:rsid w:val="002B6BF9"/>
    <w:rsid w:val="002B74D3"/>
    <w:rsid w:val="002B76C0"/>
    <w:rsid w:val="002B7DDB"/>
    <w:rsid w:val="002C0C65"/>
    <w:rsid w:val="002C29A8"/>
    <w:rsid w:val="002C31C5"/>
    <w:rsid w:val="002C3B4B"/>
    <w:rsid w:val="002C4A0C"/>
    <w:rsid w:val="002C599E"/>
    <w:rsid w:val="002C5D48"/>
    <w:rsid w:val="002C687D"/>
    <w:rsid w:val="002C6CD9"/>
    <w:rsid w:val="002C7150"/>
    <w:rsid w:val="002C74CE"/>
    <w:rsid w:val="002D18DF"/>
    <w:rsid w:val="002D1E1D"/>
    <w:rsid w:val="002D1FC0"/>
    <w:rsid w:val="002D229A"/>
    <w:rsid w:val="002D349F"/>
    <w:rsid w:val="002D4289"/>
    <w:rsid w:val="002D4CD4"/>
    <w:rsid w:val="002D500F"/>
    <w:rsid w:val="002D5051"/>
    <w:rsid w:val="002D5773"/>
    <w:rsid w:val="002E0FE3"/>
    <w:rsid w:val="002E330A"/>
    <w:rsid w:val="002E3320"/>
    <w:rsid w:val="002E43DF"/>
    <w:rsid w:val="002E5652"/>
    <w:rsid w:val="002E6C42"/>
    <w:rsid w:val="002F091C"/>
    <w:rsid w:val="002F096C"/>
    <w:rsid w:val="002F0F74"/>
    <w:rsid w:val="002F28C9"/>
    <w:rsid w:val="002F311B"/>
    <w:rsid w:val="002F4F7A"/>
    <w:rsid w:val="002F6094"/>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022"/>
    <w:rsid w:val="00317774"/>
    <w:rsid w:val="003205FE"/>
    <w:rsid w:val="00320F73"/>
    <w:rsid w:val="003213E0"/>
    <w:rsid w:val="0032155B"/>
    <w:rsid w:val="00321AC6"/>
    <w:rsid w:val="00324255"/>
    <w:rsid w:val="0032446B"/>
    <w:rsid w:val="00324F68"/>
    <w:rsid w:val="003260DF"/>
    <w:rsid w:val="00327D97"/>
    <w:rsid w:val="00330D67"/>
    <w:rsid w:val="00331D75"/>
    <w:rsid w:val="00331FB4"/>
    <w:rsid w:val="003322E1"/>
    <w:rsid w:val="003327CB"/>
    <w:rsid w:val="00332CF0"/>
    <w:rsid w:val="00333633"/>
    <w:rsid w:val="00334ACB"/>
    <w:rsid w:val="0034017E"/>
    <w:rsid w:val="00340473"/>
    <w:rsid w:val="00340969"/>
    <w:rsid w:val="00343623"/>
    <w:rsid w:val="003436DF"/>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4F7D"/>
    <w:rsid w:val="0036533C"/>
    <w:rsid w:val="003656F4"/>
    <w:rsid w:val="00366459"/>
    <w:rsid w:val="00366693"/>
    <w:rsid w:val="003667B6"/>
    <w:rsid w:val="00367371"/>
    <w:rsid w:val="00367598"/>
    <w:rsid w:val="00370309"/>
    <w:rsid w:val="0037117E"/>
    <w:rsid w:val="00372237"/>
    <w:rsid w:val="003748ED"/>
    <w:rsid w:val="00375BEA"/>
    <w:rsid w:val="00375EB3"/>
    <w:rsid w:val="00381892"/>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1EB"/>
    <w:rsid w:val="003A4439"/>
    <w:rsid w:val="003A4D4F"/>
    <w:rsid w:val="003A7B15"/>
    <w:rsid w:val="003A7CB7"/>
    <w:rsid w:val="003B120F"/>
    <w:rsid w:val="003B1260"/>
    <w:rsid w:val="003B16D8"/>
    <w:rsid w:val="003B1D52"/>
    <w:rsid w:val="003B1F78"/>
    <w:rsid w:val="003B401E"/>
    <w:rsid w:val="003B4B20"/>
    <w:rsid w:val="003B6137"/>
    <w:rsid w:val="003B6DF5"/>
    <w:rsid w:val="003C0D64"/>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0221"/>
    <w:rsid w:val="003E1A68"/>
    <w:rsid w:val="003E2004"/>
    <w:rsid w:val="003E2EB9"/>
    <w:rsid w:val="003E44D2"/>
    <w:rsid w:val="003E5009"/>
    <w:rsid w:val="003E5CC0"/>
    <w:rsid w:val="003E6D39"/>
    <w:rsid w:val="003F0598"/>
    <w:rsid w:val="003F0B86"/>
    <w:rsid w:val="003F4016"/>
    <w:rsid w:val="003F4046"/>
    <w:rsid w:val="003F6DD1"/>
    <w:rsid w:val="00400831"/>
    <w:rsid w:val="004018BB"/>
    <w:rsid w:val="00401989"/>
    <w:rsid w:val="00402234"/>
    <w:rsid w:val="004032C2"/>
    <w:rsid w:val="00403402"/>
    <w:rsid w:val="00403A7F"/>
    <w:rsid w:val="00403ADB"/>
    <w:rsid w:val="00403E40"/>
    <w:rsid w:val="0040437B"/>
    <w:rsid w:val="00404442"/>
    <w:rsid w:val="00406B37"/>
    <w:rsid w:val="004070D6"/>
    <w:rsid w:val="00411278"/>
    <w:rsid w:val="00411D50"/>
    <w:rsid w:val="00412F86"/>
    <w:rsid w:val="0041321D"/>
    <w:rsid w:val="00414747"/>
    <w:rsid w:val="00415A02"/>
    <w:rsid w:val="00416908"/>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4FA2"/>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1C11"/>
    <w:rsid w:val="00462417"/>
    <w:rsid w:val="0046348B"/>
    <w:rsid w:val="00463C63"/>
    <w:rsid w:val="00463F2C"/>
    <w:rsid w:val="0046511D"/>
    <w:rsid w:val="00466620"/>
    <w:rsid w:val="00467658"/>
    <w:rsid w:val="00467D4D"/>
    <w:rsid w:val="00470363"/>
    <w:rsid w:val="00471BF8"/>
    <w:rsid w:val="00473DE5"/>
    <w:rsid w:val="00473EF4"/>
    <w:rsid w:val="004767AF"/>
    <w:rsid w:val="00476972"/>
    <w:rsid w:val="004775F6"/>
    <w:rsid w:val="004777B4"/>
    <w:rsid w:val="004800E6"/>
    <w:rsid w:val="004810D6"/>
    <w:rsid w:val="0048112E"/>
    <w:rsid w:val="00481DB4"/>
    <w:rsid w:val="00481E2F"/>
    <w:rsid w:val="00481EDF"/>
    <w:rsid w:val="004823B9"/>
    <w:rsid w:val="00482C2B"/>
    <w:rsid w:val="00484CF4"/>
    <w:rsid w:val="00485253"/>
    <w:rsid w:val="004862D2"/>
    <w:rsid w:val="004868FC"/>
    <w:rsid w:val="00486B0E"/>
    <w:rsid w:val="00486E3F"/>
    <w:rsid w:val="004900BC"/>
    <w:rsid w:val="00490BEA"/>
    <w:rsid w:val="00490FA9"/>
    <w:rsid w:val="00491030"/>
    <w:rsid w:val="00491CC4"/>
    <w:rsid w:val="00492254"/>
    <w:rsid w:val="004965BC"/>
    <w:rsid w:val="004A0230"/>
    <w:rsid w:val="004A0C7A"/>
    <w:rsid w:val="004A3B6F"/>
    <w:rsid w:val="004A5F11"/>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477F"/>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4AC7"/>
    <w:rsid w:val="00505BC9"/>
    <w:rsid w:val="00510879"/>
    <w:rsid w:val="005108A6"/>
    <w:rsid w:val="005112BE"/>
    <w:rsid w:val="005113A2"/>
    <w:rsid w:val="005113D6"/>
    <w:rsid w:val="00511B2F"/>
    <w:rsid w:val="0051284E"/>
    <w:rsid w:val="005139D4"/>
    <w:rsid w:val="00513E25"/>
    <w:rsid w:val="00516012"/>
    <w:rsid w:val="00517866"/>
    <w:rsid w:val="005178FE"/>
    <w:rsid w:val="00517966"/>
    <w:rsid w:val="00517CC7"/>
    <w:rsid w:val="00517E76"/>
    <w:rsid w:val="00520279"/>
    <w:rsid w:val="00524D58"/>
    <w:rsid w:val="00526385"/>
    <w:rsid w:val="00526674"/>
    <w:rsid w:val="00527BA8"/>
    <w:rsid w:val="005311DA"/>
    <w:rsid w:val="00531865"/>
    <w:rsid w:val="00533483"/>
    <w:rsid w:val="005342C5"/>
    <w:rsid w:val="00534CC4"/>
    <w:rsid w:val="005350D6"/>
    <w:rsid w:val="00540BC7"/>
    <w:rsid w:val="00541641"/>
    <w:rsid w:val="00541F4D"/>
    <w:rsid w:val="005427AD"/>
    <w:rsid w:val="00545AF2"/>
    <w:rsid w:val="00545BEE"/>
    <w:rsid w:val="005461A7"/>
    <w:rsid w:val="00546F23"/>
    <w:rsid w:val="0055035A"/>
    <w:rsid w:val="00550472"/>
    <w:rsid w:val="005505D8"/>
    <w:rsid w:val="00550994"/>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56C1"/>
    <w:rsid w:val="00566C7D"/>
    <w:rsid w:val="00570832"/>
    <w:rsid w:val="00570BB9"/>
    <w:rsid w:val="00570DA6"/>
    <w:rsid w:val="00571206"/>
    <w:rsid w:val="00573699"/>
    <w:rsid w:val="00573880"/>
    <w:rsid w:val="005808BA"/>
    <w:rsid w:val="00580F2E"/>
    <w:rsid w:val="00583A06"/>
    <w:rsid w:val="00583DF4"/>
    <w:rsid w:val="00584C5E"/>
    <w:rsid w:val="005868F9"/>
    <w:rsid w:val="00587AA3"/>
    <w:rsid w:val="005903D6"/>
    <w:rsid w:val="00591EAB"/>
    <w:rsid w:val="00592870"/>
    <w:rsid w:val="00592902"/>
    <w:rsid w:val="005934E9"/>
    <w:rsid w:val="00593866"/>
    <w:rsid w:val="00594019"/>
    <w:rsid w:val="0059498F"/>
    <w:rsid w:val="00595151"/>
    <w:rsid w:val="00595412"/>
    <w:rsid w:val="005967F0"/>
    <w:rsid w:val="005A13F3"/>
    <w:rsid w:val="005A31B1"/>
    <w:rsid w:val="005A3E6A"/>
    <w:rsid w:val="005A4228"/>
    <w:rsid w:val="005A5497"/>
    <w:rsid w:val="005A6BEF"/>
    <w:rsid w:val="005A71CC"/>
    <w:rsid w:val="005A7E03"/>
    <w:rsid w:val="005B0E08"/>
    <w:rsid w:val="005B2DEA"/>
    <w:rsid w:val="005B2E8E"/>
    <w:rsid w:val="005B448D"/>
    <w:rsid w:val="005B5624"/>
    <w:rsid w:val="005C092C"/>
    <w:rsid w:val="005C2E3D"/>
    <w:rsid w:val="005C3B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D6F49"/>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68D5"/>
    <w:rsid w:val="00607C19"/>
    <w:rsid w:val="006107BA"/>
    <w:rsid w:val="0061395A"/>
    <w:rsid w:val="00614884"/>
    <w:rsid w:val="00616D67"/>
    <w:rsid w:val="006171D7"/>
    <w:rsid w:val="006172C8"/>
    <w:rsid w:val="00617388"/>
    <w:rsid w:val="00617808"/>
    <w:rsid w:val="006179AC"/>
    <w:rsid w:val="00620473"/>
    <w:rsid w:val="006208BD"/>
    <w:rsid w:val="0062100B"/>
    <w:rsid w:val="00621922"/>
    <w:rsid w:val="00623BD4"/>
    <w:rsid w:val="0062520E"/>
    <w:rsid w:val="00625B53"/>
    <w:rsid w:val="00626591"/>
    <w:rsid w:val="006267E4"/>
    <w:rsid w:val="00627898"/>
    <w:rsid w:val="00627AA8"/>
    <w:rsid w:val="00627DD1"/>
    <w:rsid w:val="00630194"/>
    <w:rsid w:val="00631474"/>
    <w:rsid w:val="00633088"/>
    <w:rsid w:val="00634635"/>
    <w:rsid w:val="006356DF"/>
    <w:rsid w:val="0063778B"/>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57EBF"/>
    <w:rsid w:val="006603A8"/>
    <w:rsid w:val="00660C4E"/>
    <w:rsid w:val="00662B5F"/>
    <w:rsid w:val="006633FD"/>
    <w:rsid w:val="006649C3"/>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43A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3B3C"/>
    <w:rsid w:val="006B5634"/>
    <w:rsid w:val="006B67BD"/>
    <w:rsid w:val="006B67CD"/>
    <w:rsid w:val="006B68B7"/>
    <w:rsid w:val="006B6A5E"/>
    <w:rsid w:val="006B7D98"/>
    <w:rsid w:val="006C0D4B"/>
    <w:rsid w:val="006C2C04"/>
    <w:rsid w:val="006C370D"/>
    <w:rsid w:val="006C3EBD"/>
    <w:rsid w:val="006C4351"/>
    <w:rsid w:val="006C45DD"/>
    <w:rsid w:val="006C4A6A"/>
    <w:rsid w:val="006C4FAA"/>
    <w:rsid w:val="006C51FD"/>
    <w:rsid w:val="006C6ED2"/>
    <w:rsid w:val="006D0971"/>
    <w:rsid w:val="006D236E"/>
    <w:rsid w:val="006D491F"/>
    <w:rsid w:val="006D4C7D"/>
    <w:rsid w:val="006D538D"/>
    <w:rsid w:val="006D69D0"/>
    <w:rsid w:val="006D7108"/>
    <w:rsid w:val="006E0A15"/>
    <w:rsid w:val="006E2728"/>
    <w:rsid w:val="006E3BD8"/>
    <w:rsid w:val="006E4476"/>
    <w:rsid w:val="006E48EF"/>
    <w:rsid w:val="006E583E"/>
    <w:rsid w:val="006E6C99"/>
    <w:rsid w:val="006F0993"/>
    <w:rsid w:val="006F0A80"/>
    <w:rsid w:val="006F0B8F"/>
    <w:rsid w:val="006F1BA1"/>
    <w:rsid w:val="006F534A"/>
    <w:rsid w:val="006F57D7"/>
    <w:rsid w:val="006F5D5B"/>
    <w:rsid w:val="0070162F"/>
    <w:rsid w:val="00702094"/>
    <w:rsid w:val="007021E9"/>
    <w:rsid w:val="00703DB1"/>
    <w:rsid w:val="0070514F"/>
    <w:rsid w:val="00705B6D"/>
    <w:rsid w:val="00707753"/>
    <w:rsid w:val="00707B6A"/>
    <w:rsid w:val="00710889"/>
    <w:rsid w:val="00710936"/>
    <w:rsid w:val="00710E56"/>
    <w:rsid w:val="00711E8E"/>
    <w:rsid w:val="00712AA5"/>
    <w:rsid w:val="0071311C"/>
    <w:rsid w:val="0071467F"/>
    <w:rsid w:val="007148C1"/>
    <w:rsid w:val="00714EDD"/>
    <w:rsid w:val="00716C92"/>
    <w:rsid w:val="00721322"/>
    <w:rsid w:val="00721594"/>
    <w:rsid w:val="007222E7"/>
    <w:rsid w:val="00722EF6"/>
    <w:rsid w:val="00725893"/>
    <w:rsid w:val="0072599A"/>
    <w:rsid w:val="00726665"/>
    <w:rsid w:val="00726A1E"/>
    <w:rsid w:val="0072720B"/>
    <w:rsid w:val="007321E7"/>
    <w:rsid w:val="00732395"/>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8F3"/>
    <w:rsid w:val="007549AA"/>
    <w:rsid w:val="00754DF5"/>
    <w:rsid w:val="0075589F"/>
    <w:rsid w:val="007568D0"/>
    <w:rsid w:val="00757941"/>
    <w:rsid w:val="007604DC"/>
    <w:rsid w:val="00760DD9"/>
    <w:rsid w:val="0076258F"/>
    <w:rsid w:val="00763012"/>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3289"/>
    <w:rsid w:val="00784DF1"/>
    <w:rsid w:val="00784F38"/>
    <w:rsid w:val="00786319"/>
    <w:rsid w:val="00786499"/>
    <w:rsid w:val="00787B72"/>
    <w:rsid w:val="00787E69"/>
    <w:rsid w:val="007909FC"/>
    <w:rsid w:val="00791255"/>
    <w:rsid w:val="00794D01"/>
    <w:rsid w:val="0079514B"/>
    <w:rsid w:val="007965A0"/>
    <w:rsid w:val="00796824"/>
    <w:rsid w:val="00797DBE"/>
    <w:rsid w:val="007A0B9C"/>
    <w:rsid w:val="007A0C04"/>
    <w:rsid w:val="007A22F0"/>
    <w:rsid w:val="007A2F72"/>
    <w:rsid w:val="007A378E"/>
    <w:rsid w:val="007A38B3"/>
    <w:rsid w:val="007A38DE"/>
    <w:rsid w:val="007A3B03"/>
    <w:rsid w:val="007A3BD1"/>
    <w:rsid w:val="007A3D28"/>
    <w:rsid w:val="007A54B7"/>
    <w:rsid w:val="007A601C"/>
    <w:rsid w:val="007A6DE3"/>
    <w:rsid w:val="007A7804"/>
    <w:rsid w:val="007A7825"/>
    <w:rsid w:val="007B0CE4"/>
    <w:rsid w:val="007B2243"/>
    <w:rsid w:val="007B3023"/>
    <w:rsid w:val="007B3709"/>
    <w:rsid w:val="007B3BCE"/>
    <w:rsid w:val="007B4AC2"/>
    <w:rsid w:val="007B759E"/>
    <w:rsid w:val="007B7A57"/>
    <w:rsid w:val="007C0A6E"/>
    <w:rsid w:val="007C1F3D"/>
    <w:rsid w:val="007C297D"/>
    <w:rsid w:val="007C3A22"/>
    <w:rsid w:val="007C472A"/>
    <w:rsid w:val="007C4D13"/>
    <w:rsid w:val="007C7028"/>
    <w:rsid w:val="007C7D4D"/>
    <w:rsid w:val="007D0742"/>
    <w:rsid w:val="007D0C46"/>
    <w:rsid w:val="007D1A0E"/>
    <w:rsid w:val="007D272B"/>
    <w:rsid w:val="007D2C79"/>
    <w:rsid w:val="007D4890"/>
    <w:rsid w:val="007D4C18"/>
    <w:rsid w:val="007D58E9"/>
    <w:rsid w:val="007D5CAC"/>
    <w:rsid w:val="007D63E7"/>
    <w:rsid w:val="007D71DE"/>
    <w:rsid w:val="007D7C96"/>
    <w:rsid w:val="007D7CD1"/>
    <w:rsid w:val="007E0DD3"/>
    <w:rsid w:val="007E5306"/>
    <w:rsid w:val="007F032D"/>
    <w:rsid w:val="007F042D"/>
    <w:rsid w:val="007F3062"/>
    <w:rsid w:val="007F4907"/>
    <w:rsid w:val="007F663D"/>
    <w:rsid w:val="007F6B5B"/>
    <w:rsid w:val="007F7775"/>
    <w:rsid w:val="00802082"/>
    <w:rsid w:val="00803E40"/>
    <w:rsid w:val="0080499B"/>
    <w:rsid w:val="00804ABA"/>
    <w:rsid w:val="00804E5D"/>
    <w:rsid w:val="00804F5E"/>
    <w:rsid w:val="00806CA5"/>
    <w:rsid w:val="008077AD"/>
    <w:rsid w:val="008115A4"/>
    <w:rsid w:val="008115B6"/>
    <w:rsid w:val="0081229A"/>
    <w:rsid w:val="008143D3"/>
    <w:rsid w:val="008148F6"/>
    <w:rsid w:val="00816928"/>
    <w:rsid w:val="008169BB"/>
    <w:rsid w:val="008173D6"/>
    <w:rsid w:val="00820BA7"/>
    <w:rsid w:val="0082133B"/>
    <w:rsid w:val="00821D72"/>
    <w:rsid w:val="00822828"/>
    <w:rsid w:val="00824226"/>
    <w:rsid w:val="00826292"/>
    <w:rsid w:val="0082674E"/>
    <w:rsid w:val="008269AC"/>
    <w:rsid w:val="008269C6"/>
    <w:rsid w:val="00826F20"/>
    <w:rsid w:val="00832A0B"/>
    <w:rsid w:val="00835B90"/>
    <w:rsid w:val="008377BE"/>
    <w:rsid w:val="00837DFF"/>
    <w:rsid w:val="00841A88"/>
    <w:rsid w:val="00842011"/>
    <w:rsid w:val="0084268B"/>
    <w:rsid w:val="00842FD7"/>
    <w:rsid w:val="00843427"/>
    <w:rsid w:val="00843E55"/>
    <w:rsid w:val="00846FEE"/>
    <w:rsid w:val="0084708E"/>
    <w:rsid w:val="008500E3"/>
    <w:rsid w:val="00850937"/>
    <w:rsid w:val="00851C68"/>
    <w:rsid w:val="008520AF"/>
    <w:rsid w:val="0085355B"/>
    <w:rsid w:val="008562F0"/>
    <w:rsid w:val="00856D6D"/>
    <w:rsid w:val="008576FB"/>
    <w:rsid w:val="0086037F"/>
    <w:rsid w:val="008604CD"/>
    <w:rsid w:val="008621EA"/>
    <w:rsid w:val="008629F8"/>
    <w:rsid w:val="008640C8"/>
    <w:rsid w:val="00864625"/>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106"/>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A7A38"/>
    <w:rsid w:val="008B0E81"/>
    <w:rsid w:val="008B177C"/>
    <w:rsid w:val="008B2342"/>
    <w:rsid w:val="008B3680"/>
    <w:rsid w:val="008B3953"/>
    <w:rsid w:val="008B39C9"/>
    <w:rsid w:val="008B40F6"/>
    <w:rsid w:val="008B5DB9"/>
    <w:rsid w:val="008B653D"/>
    <w:rsid w:val="008B74DC"/>
    <w:rsid w:val="008C1058"/>
    <w:rsid w:val="008C17EE"/>
    <w:rsid w:val="008C189B"/>
    <w:rsid w:val="008C2185"/>
    <w:rsid w:val="008C60D8"/>
    <w:rsid w:val="008C7CBD"/>
    <w:rsid w:val="008D16B1"/>
    <w:rsid w:val="008D191C"/>
    <w:rsid w:val="008D1F55"/>
    <w:rsid w:val="008D4FC9"/>
    <w:rsid w:val="008D52E1"/>
    <w:rsid w:val="008D5A46"/>
    <w:rsid w:val="008D5CCF"/>
    <w:rsid w:val="008D72A0"/>
    <w:rsid w:val="008D758A"/>
    <w:rsid w:val="008E10A0"/>
    <w:rsid w:val="008E1A52"/>
    <w:rsid w:val="008E1E19"/>
    <w:rsid w:val="008E2CA4"/>
    <w:rsid w:val="008E3FEA"/>
    <w:rsid w:val="008E631C"/>
    <w:rsid w:val="008E78C6"/>
    <w:rsid w:val="008F0296"/>
    <w:rsid w:val="008F0458"/>
    <w:rsid w:val="008F22BC"/>
    <w:rsid w:val="008F2431"/>
    <w:rsid w:val="008F3D5F"/>
    <w:rsid w:val="008F50BC"/>
    <w:rsid w:val="008F60AF"/>
    <w:rsid w:val="008F68A6"/>
    <w:rsid w:val="008F68D0"/>
    <w:rsid w:val="008F7388"/>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029"/>
    <w:rsid w:val="00931CC9"/>
    <w:rsid w:val="00933B05"/>
    <w:rsid w:val="009345F2"/>
    <w:rsid w:val="0093624D"/>
    <w:rsid w:val="00936CFD"/>
    <w:rsid w:val="00943608"/>
    <w:rsid w:val="00943952"/>
    <w:rsid w:val="009439F5"/>
    <w:rsid w:val="00944F92"/>
    <w:rsid w:val="0094558F"/>
    <w:rsid w:val="00947E28"/>
    <w:rsid w:val="00950825"/>
    <w:rsid w:val="00950A33"/>
    <w:rsid w:val="009510FE"/>
    <w:rsid w:val="00951BBF"/>
    <w:rsid w:val="00952DC2"/>
    <w:rsid w:val="00953943"/>
    <w:rsid w:val="00953C60"/>
    <w:rsid w:val="00955838"/>
    <w:rsid w:val="00955B1B"/>
    <w:rsid w:val="00956ED0"/>
    <w:rsid w:val="009606FE"/>
    <w:rsid w:val="00962037"/>
    <w:rsid w:val="009623FA"/>
    <w:rsid w:val="00963D05"/>
    <w:rsid w:val="0096450B"/>
    <w:rsid w:val="009648BD"/>
    <w:rsid w:val="00964903"/>
    <w:rsid w:val="0096558C"/>
    <w:rsid w:val="00967892"/>
    <w:rsid w:val="00967955"/>
    <w:rsid w:val="00967CAD"/>
    <w:rsid w:val="00971C49"/>
    <w:rsid w:val="00972596"/>
    <w:rsid w:val="00972D48"/>
    <w:rsid w:val="009745B4"/>
    <w:rsid w:val="009755BC"/>
    <w:rsid w:val="0097779F"/>
    <w:rsid w:val="00977FC0"/>
    <w:rsid w:val="00980C0D"/>
    <w:rsid w:val="00980E84"/>
    <w:rsid w:val="00982EB8"/>
    <w:rsid w:val="00983054"/>
    <w:rsid w:val="009836A7"/>
    <w:rsid w:val="009837AE"/>
    <w:rsid w:val="009843C8"/>
    <w:rsid w:val="00985261"/>
    <w:rsid w:val="00985353"/>
    <w:rsid w:val="009854D1"/>
    <w:rsid w:val="00985BF0"/>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88E"/>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6E9"/>
    <w:rsid w:val="009C7A5E"/>
    <w:rsid w:val="009D0544"/>
    <w:rsid w:val="009D1430"/>
    <w:rsid w:val="009D21F8"/>
    <w:rsid w:val="009D22FE"/>
    <w:rsid w:val="009D26F4"/>
    <w:rsid w:val="009D2E4B"/>
    <w:rsid w:val="009D303C"/>
    <w:rsid w:val="009D51AD"/>
    <w:rsid w:val="009D6C41"/>
    <w:rsid w:val="009D6D73"/>
    <w:rsid w:val="009E3AE0"/>
    <w:rsid w:val="009E4479"/>
    <w:rsid w:val="009E462B"/>
    <w:rsid w:val="009E4BD7"/>
    <w:rsid w:val="009E5867"/>
    <w:rsid w:val="009E614B"/>
    <w:rsid w:val="009E6365"/>
    <w:rsid w:val="009E6C4C"/>
    <w:rsid w:val="009F0C97"/>
    <w:rsid w:val="009F1DC7"/>
    <w:rsid w:val="009F55A9"/>
    <w:rsid w:val="009F57D1"/>
    <w:rsid w:val="009F66F9"/>
    <w:rsid w:val="00A004E8"/>
    <w:rsid w:val="00A01733"/>
    <w:rsid w:val="00A01EC2"/>
    <w:rsid w:val="00A021F5"/>
    <w:rsid w:val="00A0376F"/>
    <w:rsid w:val="00A04CCF"/>
    <w:rsid w:val="00A05C71"/>
    <w:rsid w:val="00A0777B"/>
    <w:rsid w:val="00A0797E"/>
    <w:rsid w:val="00A079D1"/>
    <w:rsid w:val="00A1058F"/>
    <w:rsid w:val="00A10910"/>
    <w:rsid w:val="00A10BA6"/>
    <w:rsid w:val="00A11759"/>
    <w:rsid w:val="00A128A6"/>
    <w:rsid w:val="00A138B6"/>
    <w:rsid w:val="00A13F31"/>
    <w:rsid w:val="00A14C45"/>
    <w:rsid w:val="00A1611E"/>
    <w:rsid w:val="00A1692C"/>
    <w:rsid w:val="00A20792"/>
    <w:rsid w:val="00A210A9"/>
    <w:rsid w:val="00A2114E"/>
    <w:rsid w:val="00A217A0"/>
    <w:rsid w:val="00A21CF2"/>
    <w:rsid w:val="00A22A21"/>
    <w:rsid w:val="00A23080"/>
    <w:rsid w:val="00A254B4"/>
    <w:rsid w:val="00A26CCB"/>
    <w:rsid w:val="00A3168A"/>
    <w:rsid w:val="00A3216F"/>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1471"/>
    <w:rsid w:val="00A527B6"/>
    <w:rsid w:val="00A532D9"/>
    <w:rsid w:val="00A57772"/>
    <w:rsid w:val="00A61DB5"/>
    <w:rsid w:val="00A61FBC"/>
    <w:rsid w:val="00A628E2"/>
    <w:rsid w:val="00A634E2"/>
    <w:rsid w:val="00A636F7"/>
    <w:rsid w:val="00A65603"/>
    <w:rsid w:val="00A663FD"/>
    <w:rsid w:val="00A66D0E"/>
    <w:rsid w:val="00A72C55"/>
    <w:rsid w:val="00A73034"/>
    <w:rsid w:val="00A73516"/>
    <w:rsid w:val="00A7516B"/>
    <w:rsid w:val="00A7616C"/>
    <w:rsid w:val="00A804A3"/>
    <w:rsid w:val="00A8174A"/>
    <w:rsid w:val="00A82EB6"/>
    <w:rsid w:val="00A82F10"/>
    <w:rsid w:val="00A83D70"/>
    <w:rsid w:val="00A84B44"/>
    <w:rsid w:val="00A84EB3"/>
    <w:rsid w:val="00A85A45"/>
    <w:rsid w:val="00A87DA7"/>
    <w:rsid w:val="00A91F5F"/>
    <w:rsid w:val="00A94848"/>
    <w:rsid w:val="00A94B84"/>
    <w:rsid w:val="00A955C5"/>
    <w:rsid w:val="00A95CB4"/>
    <w:rsid w:val="00AA0F7C"/>
    <w:rsid w:val="00AA10D4"/>
    <w:rsid w:val="00AA1749"/>
    <w:rsid w:val="00AA1CD9"/>
    <w:rsid w:val="00AA1E4F"/>
    <w:rsid w:val="00AA5218"/>
    <w:rsid w:val="00AA5DEE"/>
    <w:rsid w:val="00AA68B7"/>
    <w:rsid w:val="00AA6FC6"/>
    <w:rsid w:val="00AA741E"/>
    <w:rsid w:val="00AB08AB"/>
    <w:rsid w:val="00AB3A2E"/>
    <w:rsid w:val="00AB4638"/>
    <w:rsid w:val="00AB6EBD"/>
    <w:rsid w:val="00AB73DE"/>
    <w:rsid w:val="00AB7C69"/>
    <w:rsid w:val="00AC00E9"/>
    <w:rsid w:val="00AC0A96"/>
    <w:rsid w:val="00AC1B6C"/>
    <w:rsid w:val="00AC4576"/>
    <w:rsid w:val="00AC5DA9"/>
    <w:rsid w:val="00AC7E9E"/>
    <w:rsid w:val="00AD097B"/>
    <w:rsid w:val="00AD1451"/>
    <w:rsid w:val="00AD17D4"/>
    <w:rsid w:val="00AD1879"/>
    <w:rsid w:val="00AD23F7"/>
    <w:rsid w:val="00AD2A47"/>
    <w:rsid w:val="00AD4235"/>
    <w:rsid w:val="00AD4277"/>
    <w:rsid w:val="00AD4A3B"/>
    <w:rsid w:val="00AD54D6"/>
    <w:rsid w:val="00AD6875"/>
    <w:rsid w:val="00AD7533"/>
    <w:rsid w:val="00AD7732"/>
    <w:rsid w:val="00AE0B7F"/>
    <w:rsid w:val="00AE1144"/>
    <w:rsid w:val="00AE20B2"/>
    <w:rsid w:val="00AE26EC"/>
    <w:rsid w:val="00AE283C"/>
    <w:rsid w:val="00AE3D30"/>
    <w:rsid w:val="00AE61A0"/>
    <w:rsid w:val="00AE627A"/>
    <w:rsid w:val="00AE6525"/>
    <w:rsid w:val="00AE6E0F"/>
    <w:rsid w:val="00AF02CD"/>
    <w:rsid w:val="00AF0E0A"/>
    <w:rsid w:val="00AF0F85"/>
    <w:rsid w:val="00AF12CA"/>
    <w:rsid w:val="00AF1C38"/>
    <w:rsid w:val="00AF235B"/>
    <w:rsid w:val="00AF2EAD"/>
    <w:rsid w:val="00AF41C0"/>
    <w:rsid w:val="00AF6062"/>
    <w:rsid w:val="00AF674E"/>
    <w:rsid w:val="00AF7167"/>
    <w:rsid w:val="00AF7627"/>
    <w:rsid w:val="00AF764F"/>
    <w:rsid w:val="00AF77F9"/>
    <w:rsid w:val="00B01127"/>
    <w:rsid w:val="00B0264D"/>
    <w:rsid w:val="00B07313"/>
    <w:rsid w:val="00B076F4"/>
    <w:rsid w:val="00B0780A"/>
    <w:rsid w:val="00B1028C"/>
    <w:rsid w:val="00B11661"/>
    <w:rsid w:val="00B13169"/>
    <w:rsid w:val="00B137FD"/>
    <w:rsid w:val="00B14835"/>
    <w:rsid w:val="00B15C1B"/>
    <w:rsid w:val="00B16DC8"/>
    <w:rsid w:val="00B20626"/>
    <w:rsid w:val="00B207B2"/>
    <w:rsid w:val="00B24F8B"/>
    <w:rsid w:val="00B2508C"/>
    <w:rsid w:val="00B25876"/>
    <w:rsid w:val="00B25C25"/>
    <w:rsid w:val="00B311D2"/>
    <w:rsid w:val="00B3292C"/>
    <w:rsid w:val="00B34221"/>
    <w:rsid w:val="00B34321"/>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15D"/>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2058"/>
    <w:rsid w:val="00B963CA"/>
    <w:rsid w:val="00B9656C"/>
    <w:rsid w:val="00BA0F20"/>
    <w:rsid w:val="00BA2641"/>
    <w:rsid w:val="00BA2C73"/>
    <w:rsid w:val="00BA428F"/>
    <w:rsid w:val="00BA5619"/>
    <w:rsid w:val="00BA627A"/>
    <w:rsid w:val="00BA6C1F"/>
    <w:rsid w:val="00BA7AC2"/>
    <w:rsid w:val="00BB1E17"/>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194"/>
    <w:rsid w:val="00BD4A16"/>
    <w:rsid w:val="00BD4B7C"/>
    <w:rsid w:val="00BD74A5"/>
    <w:rsid w:val="00BD7C37"/>
    <w:rsid w:val="00BE185F"/>
    <w:rsid w:val="00BE3FFB"/>
    <w:rsid w:val="00BE6CD3"/>
    <w:rsid w:val="00BF1988"/>
    <w:rsid w:val="00BF2DB9"/>
    <w:rsid w:val="00BF367A"/>
    <w:rsid w:val="00BF46E2"/>
    <w:rsid w:val="00BF610A"/>
    <w:rsid w:val="00BF632F"/>
    <w:rsid w:val="00BF6839"/>
    <w:rsid w:val="00BF6ED6"/>
    <w:rsid w:val="00BF7E38"/>
    <w:rsid w:val="00C009D1"/>
    <w:rsid w:val="00C0346B"/>
    <w:rsid w:val="00C04261"/>
    <w:rsid w:val="00C04355"/>
    <w:rsid w:val="00C04BDE"/>
    <w:rsid w:val="00C05499"/>
    <w:rsid w:val="00C05AED"/>
    <w:rsid w:val="00C06E41"/>
    <w:rsid w:val="00C0753E"/>
    <w:rsid w:val="00C1012F"/>
    <w:rsid w:val="00C10786"/>
    <w:rsid w:val="00C108A3"/>
    <w:rsid w:val="00C10ACB"/>
    <w:rsid w:val="00C10EF6"/>
    <w:rsid w:val="00C121A9"/>
    <w:rsid w:val="00C13096"/>
    <w:rsid w:val="00C1534D"/>
    <w:rsid w:val="00C15A91"/>
    <w:rsid w:val="00C1646F"/>
    <w:rsid w:val="00C2260D"/>
    <w:rsid w:val="00C227E1"/>
    <w:rsid w:val="00C22D0B"/>
    <w:rsid w:val="00C24890"/>
    <w:rsid w:val="00C2498B"/>
    <w:rsid w:val="00C2652C"/>
    <w:rsid w:val="00C267F7"/>
    <w:rsid w:val="00C27044"/>
    <w:rsid w:val="00C30795"/>
    <w:rsid w:val="00C30D1A"/>
    <w:rsid w:val="00C31233"/>
    <w:rsid w:val="00C3123E"/>
    <w:rsid w:val="00C31A6C"/>
    <w:rsid w:val="00C32193"/>
    <w:rsid w:val="00C32657"/>
    <w:rsid w:val="00C33F92"/>
    <w:rsid w:val="00C34907"/>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739"/>
    <w:rsid w:val="00C47BAD"/>
    <w:rsid w:val="00C54B2D"/>
    <w:rsid w:val="00C55348"/>
    <w:rsid w:val="00C55A93"/>
    <w:rsid w:val="00C56DAB"/>
    <w:rsid w:val="00C573E2"/>
    <w:rsid w:val="00C5768B"/>
    <w:rsid w:val="00C60E6F"/>
    <w:rsid w:val="00C62B4F"/>
    <w:rsid w:val="00C62D54"/>
    <w:rsid w:val="00C635F6"/>
    <w:rsid w:val="00C64A88"/>
    <w:rsid w:val="00C65118"/>
    <w:rsid w:val="00C6595F"/>
    <w:rsid w:val="00C65DC9"/>
    <w:rsid w:val="00C65E62"/>
    <w:rsid w:val="00C673C9"/>
    <w:rsid w:val="00C71FE3"/>
    <w:rsid w:val="00C72246"/>
    <w:rsid w:val="00C72CDA"/>
    <w:rsid w:val="00C758E5"/>
    <w:rsid w:val="00C83A79"/>
    <w:rsid w:val="00C843F8"/>
    <w:rsid w:val="00C84FB1"/>
    <w:rsid w:val="00C851BB"/>
    <w:rsid w:val="00C8696C"/>
    <w:rsid w:val="00C878F8"/>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22F8"/>
    <w:rsid w:val="00CA373F"/>
    <w:rsid w:val="00CA5296"/>
    <w:rsid w:val="00CA52B1"/>
    <w:rsid w:val="00CA56C2"/>
    <w:rsid w:val="00CB0334"/>
    <w:rsid w:val="00CB0B33"/>
    <w:rsid w:val="00CB12F4"/>
    <w:rsid w:val="00CB2017"/>
    <w:rsid w:val="00CB2200"/>
    <w:rsid w:val="00CB2EC7"/>
    <w:rsid w:val="00CB5DEB"/>
    <w:rsid w:val="00CB6BCC"/>
    <w:rsid w:val="00CB7FAF"/>
    <w:rsid w:val="00CC22FF"/>
    <w:rsid w:val="00CC25FF"/>
    <w:rsid w:val="00CC3487"/>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4CFE"/>
    <w:rsid w:val="00CE57B3"/>
    <w:rsid w:val="00CE675D"/>
    <w:rsid w:val="00CE6B8A"/>
    <w:rsid w:val="00CE6EBE"/>
    <w:rsid w:val="00CF2C1E"/>
    <w:rsid w:val="00CF4352"/>
    <w:rsid w:val="00CF4F2B"/>
    <w:rsid w:val="00CF6E94"/>
    <w:rsid w:val="00D017D4"/>
    <w:rsid w:val="00D01F00"/>
    <w:rsid w:val="00D01FC1"/>
    <w:rsid w:val="00D033D4"/>
    <w:rsid w:val="00D0390C"/>
    <w:rsid w:val="00D05F22"/>
    <w:rsid w:val="00D071DA"/>
    <w:rsid w:val="00D075A4"/>
    <w:rsid w:val="00D11F09"/>
    <w:rsid w:val="00D14695"/>
    <w:rsid w:val="00D15633"/>
    <w:rsid w:val="00D173EE"/>
    <w:rsid w:val="00D17601"/>
    <w:rsid w:val="00D1799E"/>
    <w:rsid w:val="00D203DE"/>
    <w:rsid w:val="00D2098C"/>
    <w:rsid w:val="00D20C76"/>
    <w:rsid w:val="00D20C82"/>
    <w:rsid w:val="00D2100A"/>
    <w:rsid w:val="00D21912"/>
    <w:rsid w:val="00D2287E"/>
    <w:rsid w:val="00D22C0D"/>
    <w:rsid w:val="00D25978"/>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2D36"/>
    <w:rsid w:val="00D83C5F"/>
    <w:rsid w:val="00D84A1C"/>
    <w:rsid w:val="00D84BB3"/>
    <w:rsid w:val="00D862D8"/>
    <w:rsid w:val="00D873A6"/>
    <w:rsid w:val="00D9005B"/>
    <w:rsid w:val="00D93D98"/>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54"/>
    <w:rsid w:val="00DC1CF2"/>
    <w:rsid w:val="00DC1EDF"/>
    <w:rsid w:val="00DC1EF7"/>
    <w:rsid w:val="00DC2020"/>
    <w:rsid w:val="00DC27F2"/>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D6C37"/>
    <w:rsid w:val="00DD76DA"/>
    <w:rsid w:val="00DE02A7"/>
    <w:rsid w:val="00DE052C"/>
    <w:rsid w:val="00DE0C9C"/>
    <w:rsid w:val="00DE176E"/>
    <w:rsid w:val="00DE17C6"/>
    <w:rsid w:val="00DE1AAA"/>
    <w:rsid w:val="00DE27DA"/>
    <w:rsid w:val="00DE316A"/>
    <w:rsid w:val="00DE4809"/>
    <w:rsid w:val="00DE6717"/>
    <w:rsid w:val="00DE68F3"/>
    <w:rsid w:val="00DE6B30"/>
    <w:rsid w:val="00DF190F"/>
    <w:rsid w:val="00DF27B4"/>
    <w:rsid w:val="00DF4C57"/>
    <w:rsid w:val="00DF5554"/>
    <w:rsid w:val="00DF65E9"/>
    <w:rsid w:val="00DF6EBE"/>
    <w:rsid w:val="00DF73B7"/>
    <w:rsid w:val="00E00B0B"/>
    <w:rsid w:val="00E01B1A"/>
    <w:rsid w:val="00E02010"/>
    <w:rsid w:val="00E02B03"/>
    <w:rsid w:val="00E03BA8"/>
    <w:rsid w:val="00E03C7C"/>
    <w:rsid w:val="00E042CC"/>
    <w:rsid w:val="00E043FA"/>
    <w:rsid w:val="00E04BFC"/>
    <w:rsid w:val="00E05420"/>
    <w:rsid w:val="00E056DA"/>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6A06"/>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3F14"/>
    <w:rsid w:val="00EA408B"/>
    <w:rsid w:val="00EA46C5"/>
    <w:rsid w:val="00EA6B50"/>
    <w:rsid w:val="00EB0242"/>
    <w:rsid w:val="00EB0562"/>
    <w:rsid w:val="00EB08C2"/>
    <w:rsid w:val="00EB2145"/>
    <w:rsid w:val="00EB2C71"/>
    <w:rsid w:val="00EB3E88"/>
    <w:rsid w:val="00EB511D"/>
    <w:rsid w:val="00EC0256"/>
    <w:rsid w:val="00EC0B37"/>
    <w:rsid w:val="00EC153F"/>
    <w:rsid w:val="00EC1CAA"/>
    <w:rsid w:val="00EC4A69"/>
    <w:rsid w:val="00EC4A73"/>
    <w:rsid w:val="00EC4C79"/>
    <w:rsid w:val="00EC5F44"/>
    <w:rsid w:val="00EC6F05"/>
    <w:rsid w:val="00ED382B"/>
    <w:rsid w:val="00ED4593"/>
    <w:rsid w:val="00ED4860"/>
    <w:rsid w:val="00ED5D2B"/>
    <w:rsid w:val="00ED7CDB"/>
    <w:rsid w:val="00EE0BFC"/>
    <w:rsid w:val="00EE192C"/>
    <w:rsid w:val="00EE27CE"/>
    <w:rsid w:val="00EE34C8"/>
    <w:rsid w:val="00EE405E"/>
    <w:rsid w:val="00EE42CC"/>
    <w:rsid w:val="00EE5806"/>
    <w:rsid w:val="00EE5814"/>
    <w:rsid w:val="00EE6C3B"/>
    <w:rsid w:val="00EE7156"/>
    <w:rsid w:val="00EE7810"/>
    <w:rsid w:val="00EE7922"/>
    <w:rsid w:val="00EF045E"/>
    <w:rsid w:val="00EF1524"/>
    <w:rsid w:val="00EF2E4A"/>
    <w:rsid w:val="00EF4259"/>
    <w:rsid w:val="00EF5414"/>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6B98"/>
    <w:rsid w:val="00F20130"/>
    <w:rsid w:val="00F201C8"/>
    <w:rsid w:val="00F22968"/>
    <w:rsid w:val="00F24D0C"/>
    <w:rsid w:val="00F25DC4"/>
    <w:rsid w:val="00F2655B"/>
    <w:rsid w:val="00F26825"/>
    <w:rsid w:val="00F27579"/>
    <w:rsid w:val="00F27C21"/>
    <w:rsid w:val="00F3015B"/>
    <w:rsid w:val="00F30A56"/>
    <w:rsid w:val="00F321AF"/>
    <w:rsid w:val="00F3259A"/>
    <w:rsid w:val="00F350D8"/>
    <w:rsid w:val="00F3718A"/>
    <w:rsid w:val="00F37D14"/>
    <w:rsid w:val="00F40219"/>
    <w:rsid w:val="00F416CD"/>
    <w:rsid w:val="00F41899"/>
    <w:rsid w:val="00F4303E"/>
    <w:rsid w:val="00F43D92"/>
    <w:rsid w:val="00F43E6F"/>
    <w:rsid w:val="00F43E72"/>
    <w:rsid w:val="00F4444B"/>
    <w:rsid w:val="00F44A5B"/>
    <w:rsid w:val="00F4530D"/>
    <w:rsid w:val="00F462B8"/>
    <w:rsid w:val="00F47053"/>
    <w:rsid w:val="00F50D89"/>
    <w:rsid w:val="00F52599"/>
    <w:rsid w:val="00F52BD1"/>
    <w:rsid w:val="00F52EF2"/>
    <w:rsid w:val="00F53AE5"/>
    <w:rsid w:val="00F53FD2"/>
    <w:rsid w:val="00F54020"/>
    <w:rsid w:val="00F559DA"/>
    <w:rsid w:val="00F5795B"/>
    <w:rsid w:val="00F601CC"/>
    <w:rsid w:val="00F61194"/>
    <w:rsid w:val="00F6186A"/>
    <w:rsid w:val="00F6282D"/>
    <w:rsid w:val="00F64198"/>
    <w:rsid w:val="00F6473D"/>
    <w:rsid w:val="00F65576"/>
    <w:rsid w:val="00F65BE1"/>
    <w:rsid w:val="00F66F23"/>
    <w:rsid w:val="00F74AD0"/>
    <w:rsid w:val="00F757ED"/>
    <w:rsid w:val="00F75AA5"/>
    <w:rsid w:val="00F7629E"/>
    <w:rsid w:val="00F76D94"/>
    <w:rsid w:val="00F775C5"/>
    <w:rsid w:val="00F81402"/>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481F"/>
    <w:rsid w:val="00FA5E3E"/>
    <w:rsid w:val="00FA6281"/>
    <w:rsid w:val="00FB007C"/>
    <w:rsid w:val="00FB0665"/>
    <w:rsid w:val="00FB0BBA"/>
    <w:rsid w:val="00FB2328"/>
    <w:rsid w:val="00FB2489"/>
    <w:rsid w:val="00FB26A2"/>
    <w:rsid w:val="00FB2830"/>
    <w:rsid w:val="00FB2DFD"/>
    <w:rsid w:val="00FB30E2"/>
    <w:rsid w:val="00FB491E"/>
    <w:rsid w:val="00FB5B3C"/>
    <w:rsid w:val="00FB674A"/>
    <w:rsid w:val="00FB6D81"/>
    <w:rsid w:val="00FC0DB9"/>
    <w:rsid w:val="00FC0DFD"/>
    <w:rsid w:val="00FC39EF"/>
    <w:rsid w:val="00FC3D7A"/>
    <w:rsid w:val="00FC4174"/>
    <w:rsid w:val="00FC59DF"/>
    <w:rsid w:val="00FC5B1A"/>
    <w:rsid w:val="00FC7A0E"/>
    <w:rsid w:val="00FC7FDC"/>
    <w:rsid w:val="00FD0417"/>
    <w:rsid w:val="00FD0831"/>
    <w:rsid w:val="00FD295B"/>
    <w:rsid w:val="00FD29C1"/>
    <w:rsid w:val="00FD33DF"/>
    <w:rsid w:val="00FD36C4"/>
    <w:rsid w:val="00FD38C6"/>
    <w:rsid w:val="00FD540F"/>
    <w:rsid w:val="00FD5971"/>
    <w:rsid w:val="00FD68CC"/>
    <w:rsid w:val="00FE1799"/>
    <w:rsid w:val="00FE3436"/>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BA589E-E2D3-4E9C-81ED-2A96FED7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8425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privacy"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212058&amp;clcid=0x409" TargetMode="External"/><Relationship Id="rId84" Type="http://schemas.openxmlformats.org/officeDocument/2006/relationships/hyperlink" Target="http://microsoft.com/licensing/contracts)"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104612" TargetMode="External"/><Relationship Id="rId133" Type="http://schemas.openxmlformats.org/officeDocument/2006/relationships/theme" Target="theme/theme1.xml"/><Relationship Id="rId16" Type="http://schemas.openxmlformats.org/officeDocument/2006/relationships/footer" Target="footer1.xml"/><Relationship Id="rId107" Type="http://schemas.openxmlformats.org/officeDocument/2006/relationships/hyperlink" Target="http://go.microsoft.com/fwlink/?LinkID=223678"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go.microsoft.com/fwlink/?LinkID=76092"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download.microsoft.com/download/7/6/9/769E6AC2-0F41-4B46-9C48-F7DBBAD3FA20/Security%20in%20Windows%20Intune.pdf" TargetMode="External"/><Relationship Id="rId123" Type="http://schemas.openxmlformats.org/officeDocument/2006/relationships/hyperlink" Target="http://go.microsoft.com/fwlink/?LinkID=248686" TargetMode="External"/><Relationship Id="rId128" Type="http://schemas.openxmlformats.org/officeDocument/2006/relationships/hyperlink" Target="https://www.yammer.com/about/privacy/" TargetMode="External"/><Relationship Id="rId5" Type="http://schemas.openxmlformats.org/officeDocument/2006/relationships/customXml" Target="../customXml/item5.xml"/><Relationship Id="rId90" Type="http://schemas.openxmlformats.org/officeDocument/2006/relationships/hyperlink" Target="file:///C:/Users/justinke/Desktop/MicrosoftProductUseRights(WW)(English)(January2013)(399)(Final)(11-12-12).docx" TargetMode="External"/><Relationship Id="rId95" Type="http://schemas.openxmlformats.org/officeDocument/2006/relationships/hyperlink" Target="http://go.microsoft.com/fwlink/p/?LinkID=131004&amp;clcid=0x409" TargetMode="Externa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http://microsoft.com/licensing/contracts"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windows.microsoft.com/en-US/windows/help/genuine/faq"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microsoft.com/licensing/contracts" TargetMode="External"/><Relationship Id="rId105" Type="http://schemas.openxmlformats.org/officeDocument/2006/relationships/hyperlink" Target="http://download.microsoft.com/download/7/6/9/769E6AC2-0F41-4B46-9C48-F7DBBAD3FA20/Security%20in%20Windows%20Intune.pdf" TargetMode="External"/><Relationship Id="rId113" Type="http://schemas.openxmlformats.org/officeDocument/2006/relationships/hyperlink" Target="http://go.microsoft.com/fwlink/?linkid=248238" TargetMode="External"/><Relationship Id="rId118" Type="http://schemas.openxmlformats.org/officeDocument/2006/relationships/hyperlink" Target="https://www.yammer.com/it/security/" TargetMode="External"/><Relationship Id="rId126"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microsoft.com/licensing/contracts)"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12058&amp;amp;clcid=0x409" TargetMode="External"/><Relationship Id="rId93" Type="http://schemas.openxmlformats.org/officeDocument/2006/relationships/hyperlink" Target="http://www.microsoft.com/online/legal/?langid=en-us&amp;docid=5" TargetMode="External"/><Relationship Id="rId98" Type="http://schemas.openxmlformats.org/officeDocument/2006/relationships/hyperlink" Target="http://microsoft.com/licensing/contracts" TargetMode="External"/><Relationship Id="rId121"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20(em%20ingl%eas)"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go.microsoft.com/fwlink/?LinkID=223678" TargetMode="External"/><Relationship Id="rId108" Type="http://schemas.openxmlformats.org/officeDocument/2006/relationships/hyperlink" Target="http://go.microsoft.com/fwlink/?linkid=190175" TargetMode="External"/><Relationship Id="rId116" Type="http://schemas.openxmlformats.org/officeDocument/2006/relationships/hyperlink" Target="http://go.microsoft.com/fwlink/?linkid=248532" TargetMode="External"/><Relationship Id="rId124" Type="http://schemas.openxmlformats.org/officeDocument/2006/relationships/hyperlink" Target="http://microsoft.com/licensing/contracts" TargetMode="External"/><Relationship Id="rId129"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101172" TargetMode="External"/><Relationship Id="rId70" Type="http://schemas.openxmlformats.org/officeDocument/2006/relationships/hyperlink" Target="http://go.microsoft.com/fwlink/?LinkID=212058&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12058&amp;amp;clcid=0x409"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go.microsoft.com/fwlink/?LinkID=212058&amp;clcid=0x409" TargetMode="External"/><Relationship Id="rId96" Type="http://schemas.openxmlformats.org/officeDocument/2006/relationships/hyperlink" Target="http://go.microsoft.com/fwlink/?LinkId=160079" TargetMode="External"/><Relationship Id="rId111" Type="http://schemas.openxmlformats.org/officeDocument/2006/relationships/hyperlink" Target="http://go.microsoft.com/fwlink/?Linkid=104611" TargetMode="External"/><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file:///C:\Users\dhnair\Desktop\CRM%20use%20rights\PUR%20with%20CRM%20changes03_26.docx" TargetMode="External"/><Relationship Id="rId106" Type="http://schemas.openxmlformats.org/officeDocument/2006/relationships/hyperlink" Target="http://go.microsoft.com/fwlink/?LinkID=244334" TargetMode="External"/><Relationship Id="rId114" Type="http://schemas.openxmlformats.org/officeDocument/2006/relationships/hyperlink" Target="http://xbox.com/legal/livetou" TargetMode="External"/><Relationship Id="rId119" Type="http://schemas.openxmlformats.org/officeDocument/2006/relationships/hyperlink" Target="http://microsoft.com/licensing/contracts" TargetMode="External"/><Relationship Id="rId127"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go.microsoft.com/fwlink/?LinkID=76092"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fwlink/?LinkID=301900&amp;clcid=0x409" TargetMode="External"/><Relationship Id="rId101" Type="http://schemas.openxmlformats.org/officeDocument/2006/relationships/hyperlink" Target="http://go.microsoft.com/fwlink/?LinkId=262214" TargetMode="External"/><Relationship Id="rId122" Type="http://schemas.openxmlformats.org/officeDocument/2006/relationships/hyperlink" Target="http://go.microsoft.com/?linkid=9710837" TargetMode="External"/><Relationship Id="rId130"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1172" TargetMode="External"/><Relationship Id="rId76" Type="http://schemas.openxmlformats.org/officeDocument/2006/relationships/hyperlink" Target="http://windows.microsoft.com/en-US/windows/help/genuine/faq" TargetMode="External"/><Relationship Id="rId97" Type="http://schemas.openxmlformats.org/officeDocument/2006/relationships/hyperlink" Target="http://www.microsoft.com/windowsazure/sla/)" TargetMode="External"/><Relationship Id="rId104" Type="http://schemas.openxmlformats.org/officeDocument/2006/relationships/hyperlink" Target="http://go.microsoft.com/fwlink/?LinkId=262214" TargetMode="External"/><Relationship Id="rId120" Type="http://schemas.openxmlformats.org/officeDocument/2006/relationships/hyperlink" Target="https://www.yammer.com/about/privacy" TargetMode="External"/><Relationship Id="rId125" Type="http://schemas.openxmlformats.org/officeDocument/2006/relationships/hyperlink" Target="http://go.microsoft.com/fwlink/?LinkId=147432" TargetMode="Externa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windows.microsoft.com/en-US/windows/help/genuine/faq"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file:///C:/Users/justinke/Desktop/MicrosoftProductUseRights(WW)(English)(January2013)(399)(Final)(11-12-12).docx" TargetMode="External"/><Relationship Id="rId110" Type="http://schemas.openxmlformats.org/officeDocument/2006/relationships/hyperlink" Target="http://go.microsoft.com/fwlink/?Linkid=104610" TargetMode="External"/><Relationship Id="rId115" Type="http://schemas.openxmlformats.org/officeDocument/2006/relationships/hyperlink" Target="http://choice.live.com/" TargetMode="External"/><Relationship Id="rId131" Type="http://schemas.openxmlformats.org/officeDocument/2006/relationships/footer" Target="footer8.xml"/><Relationship Id="rId61" Type="http://schemas.openxmlformats.org/officeDocument/2006/relationships/hyperlink" Target="http://www.microsoft.com/download/en/details.aspx?id=15543" TargetMode="External"/><Relationship Id="rId82" Type="http://schemas.openxmlformats.org/officeDocument/2006/relationships/hyperlink" Target="http://windows.microsoft.com/en-US/windows/help/genuine/faq" TargetMode="External"/><Relationship Id="rId19" Type="http://schemas.openxmlformats.org/officeDocument/2006/relationships/header" Target="header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D4C4F48-F0C4-4F0A-8FC0-A8CE5F2123E8}">
  <ds:schemaRefs>
    <ds:schemaRef ds:uri="http://schemas.openxmlformats.org/officeDocument/2006/bibliography"/>
  </ds:schemaRefs>
</ds:datastoreItem>
</file>

<file path=customXml/itemProps5.xml><?xml version="1.0" encoding="utf-8"?>
<ds:datastoreItem xmlns:ds="http://schemas.openxmlformats.org/officeDocument/2006/customXml" ds:itemID="{58A38C9B-75E3-487D-8908-BD984B020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28132</Words>
  <Characters>160354</Characters>
  <Application>Microsoft Office Word</Application>
  <DocSecurity>8</DocSecurity>
  <Lines>1336</Lines>
  <Paragraphs>376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188110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2013-09-05T12:32:00Z</cp:lastPrinted>
  <dcterms:created xsi:type="dcterms:W3CDTF">2013-09-18T16:08:00Z</dcterms:created>
  <dcterms:modified xsi:type="dcterms:W3CDTF">2013-09-18T16:10:00Z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